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8899F" w14:textId="7573E0DB" w:rsidR="006B6D15" w:rsidRDefault="006B6D15" w:rsidP="006B6D15">
      <w:pPr>
        <w:pStyle w:val="Heading1"/>
        <w:jc w:val="center"/>
        <w:rPr>
          <w:b/>
          <w:bCs/>
        </w:rPr>
      </w:pPr>
      <w:r w:rsidRPr="006B6D15">
        <w:rPr>
          <w:b/>
          <w:bCs/>
        </w:rPr>
        <w:t>Acronyms List / glossary of terms</w:t>
      </w:r>
    </w:p>
    <w:p w14:paraId="79862133" w14:textId="77777777" w:rsidR="006B6D15" w:rsidRPr="006B6D15" w:rsidRDefault="006B6D15" w:rsidP="006B6D15"/>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835"/>
        <w:gridCol w:w="7083"/>
      </w:tblGrid>
      <w:tr w:rsidR="00EE63D4" w:rsidRPr="000D3A7B" w14:paraId="35298392" w14:textId="77777777" w:rsidTr="006B6D15">
        <w:trPr>
          <w:trHeight w:val="300"/>
        </w:trPr>
        <w:tc>
          <w:tcPr>
            <w:tcW w:w="2835" w:type="dxa"/>
            <w:shd w:val="clear" w:color="000000" w:fill="FFE699"/>
            <w:vAlign w:val="center"/>
            <w:hideMark/>
          </w:tcPr>
          <w:p w14:paraId="548C541F" w14:textId="77777777" w:rsidR="00EE63D4" w:rsidRPr="000D3A7B" w:rsidRDefault="00EE63D4" w:rsidP="000437A9">
            <w:pPr>
              <w:rPr>
                <w:rFonts w:cstheme="minorHAnsi"/>
                <w:b/>
                <w:sz w:val="24"/>
                <w:szCs w:val="24"/>
                <w:lang w:eastAsia="en-GB"/>
              </w:rPr>
            </w:pPr>
            <w:r w:rsidRPr="000D3A7B">
              <w:rPr>
                <w:rFonts w:cstheme="minorHAnsi"/>
                <w:b/>
                <w:sz w:val="24"/>
                <w:szCs w:val="24"/>
                <w:lang w:eastAsia="en-GB"/>
              </w:rPr>
              <w:t>TERM / ACRONYM</w:t>
            </w:r>
          </w:p>
        </w:tc>
        <w:tc>
          <w:tcPr>
            <w:tcW w:w="7083" w:type="dxa"/>
            <w:shd w:val="clear" w:color="000000" w:fill="FFE699"/>
            <w:vAlign w:val="center"/>
            <w:hideMark/>
          </w:tcPr>
          <w:p w14:paraId="26841BC1" w14:textId="77777777" w:rsidR="00EE63D4" w:rsidRPr="000D3A7B" w:rsidRDefault="00EE63D4" w:rsidP="000437A9">
            <w:pPr>
              <w:rPr>
                <w:rFonts w:cstheme="minorHAnsi"/>
                <w:b/>
                <w:sz w:val="24"/>
                <w:szCs w:val="24"/>
                <w:lang w:eastAsia="en-GB"/>
              </w:rPr>
            </w:pPr>
            <w:r w:rsidRPr="000D3A7B">
              <w:rPr>
                <w:rFonts w:cstheme="minorHAnsi"/>
                <w:b/>
                <w:sz w:val="24"/>
                <w:szCs w:val="24"/>
                <w:lang w:eastAsia="en-GB"/>
              </w:rPr>
              <w:t>Definition</w:t>
            </w:r>
          </w:p>
        </w:tc>
        <w:bookmarkStart w:id="0" w:name="_GoBack"/>
        <w:bookmarkEnd w:id="0"/>
      </w:tr>
      <w:tr w:rsidR="00EE63D4" w:rsidRPr="000D3A7B" w14:paraId="144F1554" w14:textId="77777777" w:rsidTr="006B6D15">
        <w:trPr>
          <w:trHeight w:val="300"/>
        </w:trPr>
        <w:tc>
          <w:tcPr>
            <w:tcW w:w="2835" w:type="dxa"/>
            <w:vAlign w:val="center"/>
            <w:hideMark/>
          </w:tcPr>
          <w:p w14:paraId="14A9445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Abundance</w:t>
            </w:r>
          </w:p>
        </w:tc>
        <w:tc>
          <w:tcPr>
            <w:tcW w:w="7083" w:type="dxa"/>
            <w:vAlign w:val="center"/>
            <w:hideMark/>
          </w:tcPr>
          <w:p w14:paraId="3CAEADD2" w14:textId="7CC7ABED" w:rsidR="00EE63D4" w:rsidRPr="000D3A7B" w:rsidRDefault="00EE63D4" w:rsidP="000437A9">
            <w:pPr>
              <w:rPr>
                <w:rFonts w:cstheme="minorHAnsi"/>
                <w:sz w:val="24"/>
                <w:szCs w:val="24"/>
                <w:lang w:eastAsia="en-GB"/>
              </w:rPr>
            </w:pPr>
            <w:r w:rsidRPr="000D3A7B">
              <w:rPr>
                <w:rFonts w:cstheme="minorHAnsi"/>
                <w:sz w:val="24"/>
                <w:szCs w:val="24"/>
                <w:lang w:eastAsia="en-GB"/>
              </w:rPr>
              <w:t>The degree of plentifulness of a species</w:t>
            </w:r>
            <w:r w:rsidR="000437A9" w:rsidRPr="000D3A7B">
              <w:rPr>
                <w:rFonts w:cstheme="minorHAnsi"/>
                <w:sz w:val="24"/>
                <w:szCs w:val="24"/>
                <w:lang w:eastAsia="en-GB"/>
              </w:rPr>
              <w:t>.</w:t>
            </w:r>
          </w:p>
        </w:tc>
      </w:tr>
      <w:tr w:rsidR="00EE63D4" w:rsidRPr="000D3A7B" w14:paraId="6DDEB03D" w14:textId="77777777" w:rsidTr="006B6D15">
        <w:trPr>
          <w:trHeight w:val="600"/>
        </w:trPr>
        <w:tc>
          <w:tcPr>
            <w:tcW w:w="2835" w:type="dxa"/>
            <w:vAlign w:val="center"/>
            <w:hideMark/>
          </w:tcPr>
          <w:p w14:paraId="38F1E84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Advisory Councils</w:t>
            </w:r>
          </w:p>
        </w:tc>
        <w:tc>
          <w:tcPr>
            <w:tcW w:w="7083" w:type="dxa"/>
            <w:vAlign w:val="center"/>
            <w:hideMark/>
          </w:tcPr>
          <w:p w14:paraId="3369689A" w14:textId="32D4A12F" w:rsidR="00EE63D4" w:rsidRPr="000D3A7B" w:rsidRDefault="00EE63D4" w:rsidP="000437A9">
            <w:pPr>
              <w:rPr>
                <w:rFonts w:cstheme="minorHAnsi"/>
                <w:sz w:val="24"/>
                <w:szCs w:val="24"/>
                <w:lang w:eastAsia="en-GB"/>
              </w:rPr>
            </w:pPr>
            <w:r w:rsidRPr="000D3A7B">
              <w:rPr>
                <w:rFonts w:cstheme="minorHAnsi"/>
                <w:sz w:val="24"/>
                <w:szCs w:val="24"/>
                <w:lang w:eastAsia="en-GB"/>
              </w:rPr>
              <w:t>The collective representatives within a given fishing area brought together to assist with, advise on and build the management and policy underpinning a fishery, providing advice and i</w:t>
            </w:r>
            <w:r w:rsidR="000437A9" w:rsidRPr="000D3A7B">
              <w:rPr>
                <w:rFonts w:cstheme="minorHAnsi"/>
                <w:sz w:val="24"/>
                <w:szCs w:val="24"/>
                <w:lang w:eastAsia="en-GB"/>
              </w:rPr>
              <w:t>nput to the European Commission.</w:t>
            </w:r>
          </w:p>
        </w:tc>
      </w:tr>
      <w:tr w:rsidR="00EE63D4" w:rsidRPr="000D3A7B" w14:paraId="4627A185" w14:textId="77777777" w:rsidTr="006B6D15">
        <w:trPr>
          <w:trHeight w:val="300"/>
        </w:trPr>
        <w:tc>
          <w:tcPr>
            <w:tcW w:w="2835" w:type="dxa"/>
            <w:vAlign w:val="center"/>
            <w:hideMark/>
          </w:tcPr>
          <w:p w14:paraId="131BFB44"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Algal bloom</w:t>
            </w:r>
          </w:p>
        </w:tc>
        <w:tc>
          <w:tcPr>
            <w:tcW w:w="7083" w:type="dxa"/>
            <w:vAlign w:val="center"/>
            <w:hideMark/>
          </w:tcPr>
          <w:p w14:paraId="338310C8" w14:textId="223859D3" w:rsidR="00EE63D4" w:rsidRPr="000D3A7B" w:rsidRDefault="00EE63D4" w:rsidP="000437A9">
            <w:pPr>
              <w:rPr>
                <w:rFonts w:cstheme="minorHAnsi"/>
                <w:sz w:val="24"/>
                <w:szCs w:val="24"/>
                <w:lang w:eastAsia="en-GB"/>
              </w:rPr>
            </w:pPr>
            <w:r w:rsidRPr="000D3A7B">
              <w:rPr>
                <w:rFonts w:cstheme="minorHAnsi"/>
                <w:sz w:val="24"/>
                <w:szCs w:val="24"/>
                <w:lang w:eastAsia="en-GB"/>
              </w:rPr>
              <w:t>An explosion of plants and plant-like organisms mainly phytoplankton and other seaweeds</w:t>
            </w:r>
            <w:r w:rsidR="000437A9" w:rsidRPr="000D3A7B">
              <w:rPr>
                <w:rFonts w:cstheme="minorHAnsi"/>
                <w:sz w:val="24"/>
                <w:szCs w:val="24"/>
                <w:lang w:eastAsia="en-GB"/>
              </w:rPr>
              <w:t>.</w:t>
            </w:r>
          </w:p>
        </w:tc>
      </w:tr>
      <w:tr w:rsidR="00EE63D4" w:rsidRPr="000D3A7B" w14:paraId="63B38D71" w14:textId="77777777" w:rsidTr="006B6D15">
        <w:trPr>
          <w:trHeight w:val="300"/>
        </w:trPr>
        <w:tc>
          <w:tcPr>
            <w:tcW w:w="2835" w:type="dxa"/>
            <w:vAlign w:val="center"/>
            <w:hideMark/>
          </w:tcPr>
          <w:p w14:paraId="796C557D"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Biological cycle</w:t>
            </w:r>
          </w:p>
        </w:tc>
        <w:tc>
          <w:tcPr>
            <w:tcW w:w="7083" w:type="dxa"/>
            <w:vAlign w:val="center"/>
            <w:hideMark/>
          </w:tcPr>
          <w:p w14:paraId="4C188502" w14:textId="55721F45" w:rsidR="00EE63D4" w:rsidRPr="000D3A7B" w:rsidRDefault="00EE63D4" w:rsidP="000437A9">
            <w:pPr>
              <w:rPr>
                <w:rFonts w:cstheme="minorHAnsi"/>
                <w:sz w:val="24"/>
                <w:szCs w:val="24"/>
                <w:lang w:eastAsia="en-GB"/>
              </w:rPr>
            </w:pPr>
            <w:r w:rsidRPr="000D3A7B">
              <w:rPr>
                <w:rFonts w:cstheme="minorHAnsi"/>
                <w:sz w:val="24"/>
                <w:szCs w:val="24"/>
                <w:lang w:eastAsia="en-GB"/>
              </w:rPr>
              <w:t>The annual cycle of reproduction, growth and death</w:t>
            </w:r>
            <w:r w:rsidR="000437A9" w:rsidRPr="000D3A7B">
              <w:rPr>
                <w:rFonts w:cstheme="minorHAnsi"/>
                <w:sz w:val="24"/>
                <w:szCs w:val="24"/>
                <w:lang w:eastAsia="en-GB"/>
              </w:rPr>
              <w:t>.</w:t>
            </w:r>
          </w:p>
        </w:tc>
      </w:tr>
      <w:tr w:rsidR="00EE63D4" w:rsidRPr="000D3A7B" w14:paraId="19A654B8" w14:textId="77777777" w:rsidTr="006B6D15">
        <w:trPr>
          <w:trHeight w:val="300"/>
        </w:trPr>
        <w:tc>
          <w:tcPr>
            <w:tcW w:w="2835" w:type="dxa"/>
            <w:vAlign w:val="center"/>
            <w:hideMark/>
          </w:tcPr>
          <w:p w14:paraId="7A462195"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Biological Reference Points</w:t>
            </w:r>
          </w:p>
        </w:tc>
        <w:tc>
          <w:tcPr>
            <w:tcW w:w="7083" w:type="dxa"/>
            <w:vAlign w:val="center"/>
            <w:hideMark/>
          </w:tcPr>
          <w:p w14:paraId="6F8342CB" w14:textId="3CB3A76B" w:rsidR="00EE63D4" w:rsidRPr="000D3A7B" w:rsidRDefault="00EE63D4" w:rsidP="000437A9">
            <w:pPr>
              <w:rPr>
                <w:rFonts w:cstheme="minorHAnsi"/>
                <w:sz w:val="24"/>
                <w:szCs w:val="24"/>
                <w:lang w:eastAsia="en-GB"/>
              </w:rPr>
            </w:pPr>
            <w:r w:rsidRPr="000D3A7B">
              <w:rPr>
                <w:rFonts w:cstheme="minorHAnsi"/>
                <w:sz w:val="24"/>
                <w:szCs w:val="24"/>
                <w:lang w:eastAsia="en-GB"/>
              </w:rPr>
              <w:t>Various Biological Reference Points are used to assess the state of fish stocks for management purposes</w:t>
            </w:r>
            <w:r w:rsidR="000437A9" w:rsidRPr="000D3A7B">
              <w:rPr>
                <w:rFonts w:cstheme="minorHAnsi"/>
                <w:sz w:val="24"/>
                <w:szCs w:val="24"/>
                <w:lang w:eastAsia="en-GB"/>
              </w:rPr>
              <w:t>.</w:t>
            </w:r>
          </w:p>
        </w:tc>
      </w:tr>
      <w:tr w:rsidR="00EE63D4" w:rsidRPr="000D3A7B" w14:paraId="39126C9A" w14:textId="77777777" w:rsidTr="006B6D15">
        <w:trPr>
          <w:trHeight w:val="300"/>
        </w:trPr>
        <w:tc>
          <w:tcPr>
            <w:tcW w:w="2835" w:type="dxa"/>
            <w:vAlign w:val="center"/>
            <w:hideMark/>
          </w:tcPr>
          <w:p w14:paraId="1D0CCAC6"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Biomass</w:t>
            </w:r>
          </w:p>
        </w:tc>
        <w:tc>
          <w:tcPr>
            <w:tcW w:w="7083" w:type="dxa"/>
            <w:vAlign w:val="center"/>
            <w:hideMark/>
          </w:tcPr>
          <w:p w14:paraId="0ECBBCB0" w14:textId="7B9CD096" w:rsidR="00EE63D4" w:rsidRPr="000D3A7B" w:rsidRDefault="00EE63D4" w:rsidP="000437A9">
            <w:pPr>
              <w:rPr>
                <w:rFonts w:cstheme="minorHAnsi"/>
                <w:sz w:val="24"/>
                <w:szCs w:val="24"/>
                <w:lang w:eastAsia="en-GB"/>
              </w:rPr>
            </w:pPr>
            <w:r w:rsidRPr="000D3A7B">
              <w:rPr>
                <w:rFonts w:cstheme="minorHAnsi"/>
                <w:sz w:val="24"/>
                <w:szCs w:val="24"/>
                <w:lang w:eastAsia="en-GB"/>
              </w:rPr>
              <w:t>Biomass is biological material derived from living, or recently living organisms</w:t>
            </w:r>
            <w:r w:rsidR="000437A9" w:rsidRPr="000D3A7B">
              <w:rPr>
                <w:rFonts w:cstheme="minorHAnsi"/>
                <w:sz w:val="24"/>
                <w:szCs w:val="24"/>
                <w:lang w:eastAsia="en-GB"/>
              </w:rPr>
              <w:t>.</w:t>
            </w:r>
          </w:p>
        </w:tc>
      </w:tr>
      <w:tr w:rsidR="00EE63D4" w:rsidRPr="000D3A7B" w14:paraId="2EE90C5C" w14:textId="77777777" w:rsidTr="006B6D15">
        <w:trPr>
          <w:trHeight w:val="300"/>
        </w:trPr>
        <w:tc>
          <w:tcPr>
            <w:tcW w:w="2835" w:type="dxa"/>
            <w:vAlign w:val="center"/>
            <w:hideMark/>
          </w:tcPr>
          <w:p w14:paraId="12DD206C" w14:textId="77777777" w:rsidR="00EE63D4" w:rsidRPr="006B6D15" w:rsidRDefault="00EE63D4" w:rsidP="006B6D15">
            <w:pPr>
              <w:jc w:val="center"/>
              <w:rPr>
                <w:rFonts w:cstheme="minorHAnsi"/>
                <w:b/>
                <w:bCs/>
                <w:sz w:val="24"/>
                <w:szCs w:val="24"/>
                <w:lang w:eastAsia="en-GB"/>
              </w:rPr>
            </w:pPr>
            <w:proofErr w:type="spellStart"/>
            <w:r w:rsidRPr="006B6D15">
              <w:rPr>
                <w:rFonts w:cstheme="minorHAnsi"/>
                <w:b/>
                <w:bCs/>
                <w:sz w:val="24"/>
                <w:szCs w:val="24"/>
                <w:lang w:eastAsia="en-GB"/>
              </w:rPr>
              <w:t>Blim</w:t>
            </w:r>
            <w:proofErr w:type="spellEnd"/>
          </w:p>
        </w:tc>
        <w:tc>
          <w:tcPr>
            <w:tcW w:w="7083" w:type="dxa"/>
            <w:vAlign w:val="center"/>
            <w:hideMark/>
          </w:tcPr>
          <w:p w14:paraId="483185DB" w14:textId="7E01B614" w:rsidR="00EE63D4" w:rsidRPr="000D3A7B" w:rsidRDefault="000437A9" w:rsidP="000437A9">
            <w:pPr>
              <w:rPr>
                <w:rFonts w:cstheme="minorHAnsi"/>
                <w:sz w:val="24"/>
                <w:szCs w:val="24"/>
                <w:lang w:eastAsia="en-GB"/>
              </w:rPr>
            </w:pPr>
            <w:r w:rsidRPr="000D3A7B">
              <w:rPr>
                <w:rFonts w:cstheme="minorHAnsi"/>
                <w:sz w:val="24"/>
                <w:szCs w:val="24"/>
                <w:lang w:eastAsia="en-GB"/>
              </w:rPr>
              <w:t>T</w:t>
            </w:r>
            <w:r w:rsidR="00200F4A" w:rsidRPr="000D3A7B">
              <w:rPr>
                <w:rFonts w:cstheme="minorHAnsi"/>
                <w:sz w:val="24"/>
                <w:szCs w:val="24"/>
                <w:lang w:eastAsia="en-GB"/>
              </w:rPr>
              <w:t>he biomass below which there is an increased risk of r</w:t>
            </w:r>
            <w:r w:rsidRPr="000D3A7B">
              <w:rPr>
                <w:rFonts w:cstheme="minorHAnsi"/>
                <w:sz w:val="24"/>
                <w:szCs w:val="24"/>
                <w:lang w:eastAsia="en-GB"/>
              </w:rPr>
              <w:t xml:space="preserve">ecruitment impairment in a fish </w:t>
            </w:r>
            <w:r w:rsidR="00200F4A" w:rsidRPr="000D3A7B">
              <w:rPr>
                <w:rFonts w:cstheme="minorHAnsi"/>
                <w:sz w:val="24"/>
                <w:szCs w:val="24"/>
                <w:lang w:eastAsia="en-GB"/>
              </w:rPr>
              <w:t>population</w:t>
            </w:r>
            <w:r w:rsidRPr="000D3A7B">
              <w:rPr>
                <w:rFonts w:cstheme="minorHAnsi"/>
                <w:sz w:val="24"/>
                <w:szCs w:val="24"/>
                <w:lang w:eastAsia="en-GB"/>
              </w:rPr>
              <w:t>.</w:t>
            </w:r>
          </w:p>
        </w:tc>
      </w:tr>
      <w:tr w:rsidR="00EE63D4" w:rsidRPr="000D3A7B" w14:paraId="547A94C8" w14:textId="77777777" w:rsidTr="006B6D15">
        <w:trPr>
          <w:trHeight w:val="765"/>
        </w:trPr>
        <w:tc>
          <w:tcPr>
            <w:tcW w:w="2835" w:type="dxa"/>
            <w:vAlign w:val="center"/>
            <w:hideMark/>
          </w:tcPr>
          <w:p w14:paraId="3D8BEB2E" w14:textId="77777777" w:rsidR="00EE63D4" w:rsidRPr="006B6D15" w:rsidRDefault="00EE63D4" w:rsidP="006B6D15">
            <w:pPr>
              <w:jc w:val="center"/>
              <w:rPr>
                <w:rFonts w:cstheme="minorHAnsi"/>
                <w:b/>
                <w:bCs/>
                <w:sz w:val="24"/>
                <w:szCs w:val="24"/>
                <w:lang w:eastAsia="en-GB"/>
              </w:rPr>
            </w:pPr>
            <w:proofErr w:type="spellStart"/>
            <w:r w:rsidRPr="006B6D15">
              <w:rPr>
                <w:rFonts w:cstheme="minorHAnsi"/>
                <w:b/>
                <w:bCs/>
                <w:sz w:val="24"/>
                <w:szCs w:val="24"/>
                <w:lang w:eastAsia="en-GB"/>
              </w:rPr>
              <w:t>Bmsy</w:t>
            </w:r>
            <w:proofErr w:type="spellEnd"/>
          </w:p>
        </w:tc>
        <w:tc>
          <w:tcPr>
            <w:tcW w:w="7083" w:type="dxa"/>
            <w:vAlign w:val="center"/>
            <w:hideMark/>
          </w:tcPr>
          <w:p w14:paraId="3BCA21AC"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 xml:space="preserve">Biomass that produces Maximum Sustainable Yield – a biological reference point required under the </w:t>
            </w:r>
            <w:proofErr w:type="gramStart"/>
            <w:r w:rsidRPr="000D3A7B">
              <w:rPr>
                <w:rFonts w:cstheme="minorHAnsi"/>
                <w:sz w:val="24"/>
                <w:szCs w:val="24"/>
                <w:lang w:eastAsia="en-GB"/>
              </w:rPr>
              <w:t>SFA,</w:t>
            </w:r>
            <w:proofErr w:type="gramEnd"/>
            <w:r w:rsidRPr="000D3A7B">
              <w:rPr>
                <w:rFonts w:cstheme="minorHAnsi"/>
                <w:sz w:val="24"/>
                <w:szCs w:val="24"/>
                <w:lang w:eastAsia="en-GB"/>
              </w:rPr>
              <w:t xml:space="preserve"> it is the size of a stock that is estimated to support maximum sustainable harvest while still maintaining the stock at a healthy level.  </w:t>
            </w:r>
            <w:proofErr w:type="spellStart"/>
            <w:r w:rsidRPr="000D3A7B">
              <w:rPr>
                <w:rFonts w:cstheme="minorHAnsi"/>
                <w:sz w:val="24"/>
                <w:szCs w:val="24"/>
                <w:lang w:eastAsia="en-GB"/>
              </w:rPr>
              <w:t>Bmsy</w:t>
            </w:r>
            <w:proofErr w:type="spellEnd"/>
            <w:r w:rsidRPr="000D3A7B">
              <w:rPr>
                <w:rFonts w:cstheme="minorHAnsi"/>
                <w:sz w:val="24"/>
                <w:szCs w:val="24"/>
                <w:lang w:eastAsia="en-GB"/>
              </w:rPr>
              <w:t xml:space="preserve"> is also often referred to as the rebuilding target in an FMP.</w:t>
            </w:r>
          </w:p>
        </w:tc>
      </w:tr>
      <w:tr w:rsidR="00EE63D4" w:rsidRPr="000D3A7B" w14:paraId="5EE86F2E" w14:textId="77777777" w:rsidTr="006B6D15">
        <w:trPr>
          <w:trHeight w:val="300"/>
        </w:trPr>
        <w:tc>
          <w:tcPr>
            <w:tcW w:w="2835" w:type="dxa"/>
            <w:vAlign w:val="center"/>
            <w:hideMark/>
          </w:tcPr>
          <w:p w14:paraId="7DAA9990"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BRD</w:t>
            </w:r>
          </w:p>
        </w:tc>
        <w:tc>
          <w:tcPr>
            <w:tcW w:w="7083" w:type="dxa"/>
            <w:vAlign w:val="center"/>
            <w:hideMark/>
          </w:tcPr>
          <w:p w14:paraId="14D23282" w14:textId="46AD1416" w:rsidR="00EE63D4" w:rsidRPr="000D3A7B" w:rsidRDefault="00EE63D4" w:rsidP="000437A9">
            <w:pPr>
              <w:rPr>
                <w:rFonts w:cstheme="minorHAnsi"/>
                <w:sz w:val="24"/>
                <w:szCs w:val="24"/>
                <w:lang w:eastAsia="en-GB"/>
              </w:rPr>
            </w:pPr>
            <w:r w:rsidRPr="000D3A7B">
              <w:rPr>
                <w:rFonts w:cstheme="minorHAnsi"/>
                <w:sz w:val="24"/>
                <w:szCs w:val="24"/>
                <w:lang w:eastAsia="en-GB"/>
              </w:rPr>
              <w:t>Bycatch reduction device</w:t>
            </w:r>
            <w:r w:rsidR="000437A9" w:rsidRPr="000D3A7B">
              <w:rPr>
                <w:rFonts w:cstheme="minorHAnsi"/>
                <w:sz w:val="24"/>
                <w:szCs w:val="24"/>
                <w:lang w:eastAsia="en-GB"/>
              </w:rPr>
              <w:t>.</w:t>
            </w:r>
          </w:p>
        </w:tc>
      </w:tr>
      <w:tr w:rsidR="00EE63D4" w:rsidRPr="000D3A7B" w14:paraId="1FCD93F3" w14:textId="77777777" w:rsidTr="006B6D15">
        <w:trPr>
          <w:trHeight w:val="900"/>
        </w:trPr>
        <w:tc>
          <w:tcPr>
            <w:tcW w:w="2835" w:type="dxa"/>
            <w:vAlign w:val="center"/>
            <w:hideMark/>
          </w:tcPr>
          <w:p w14:paraId="15FE1C45"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Bycatch</w:t>
            </w:r>
          </w:p>
        </w:tc>
        <w:tc>
          <w:tcPr>
            <w:tcW w:w="7083" w:type="dxa"/>
            <w:vAlign w:val="center"/>
            <w:hideMark/>
          </w:tcPr>
          <w:p w14:paraId="508F2D66" w14:textId="1DC87395" w:rsidR="00EE63D4" w:rsidRPr="000D3A7B" w:rsidRDefault="00EE63D4" w:rsidP="000437A9">
            <w:pPr>
              <w:rPr>
                <w:rFonts w:cstheme="minorHAnsi"/>
                <w:sz w:val="24"/>
                <w:szCs w:val="24"/>
                <w:lang w:eastAsia="en-GB"/>
              </w:rPr>
            </w:pPr>
            <w:r w:rsidRPr="000D3A7B">
              <w:rPr>
                <w:rFonts w:cstheme="minorHAnsi"/>
                <w:sz w:val="24"/>
                <w:szCs w:val="24"/>
                <w:lang w:eastAsia="en-GB"/>
              </w:rPr>
              <w:t>Is a fish or other marine species that is caught unintentionally while catching certain target species and target sizes of fish, crabs etc. Bycatch is either a different species, the wrong sex, or is undersized or juvenile individuals of the target species.</w:t>
            </w:r>
          </w:p>
        </w:tc>
      </w:tr>
      <w:tr w:rsidR="00EE63D4" w:rsidRPr="000D3A7B" w14:paraId="7A6B2028" w14:textId="77777777" w:rsidTr="006B6D15">
        <w:trPr>
          <w:trHeight w:val="300"/>
        </w:trPr>
        <w:tc>
          <w:tcPr>
            <w:tcW w:w="2835" w:type="dxa"/>
            <w:vAlign w:val="center"/>
            <w:hideMark/>
          </w:tcPr>
          <w:p w14:paraId="2CB1885A"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Cohort</w:t>
            </w:r>
          </w:p>
        </w:tc>
        <w:tc>
          <w:tcPr>
            <w:tcW w:w="7083" w:type="dxa"/>
            <w:vAlign w:val="center"/>
            <w:hideMark/>
          </w:tcPr>
          <w:p w14:paraId="31C8AB94"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Fish that share the same characteristics being born in the same year</w:t>
            </w:r>
          </w:p>
        </w:tc>
      </w:tr>
      <w:tr w:rsidR="00EE63D4" w:rsidRPr="000D3A7B" w14:paraId="6A8C2343" w14:textId="77777777" w:rsidTr="006B6D15">
        <w:trPr>
          <w:trHeight w:val="684"/>
        </w:trPr>
        <w:tc>
          <w:tcPr>
            <w:tcW w:w="2835" w:type="dxa"/>
            <w:vAlign w:val="center"/>
            <w:hideMark/>
          </w:tcPr>
          <w:p w14:paraId="7ABDA519"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CPUE</w:t>
            </w:r>
          </w:p>
        </w:tc>
        <w:tc>
          <w:tcPr>
            <w:tcW w:w="7083" w:type="dxa"/>
            <w:vAlign w:val="center"/>
            <w:hideMark/>
          </w:tcPr>
          <w:p w14:paraId="5873B8FA"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Catch Per Unit Effort – The quantity of fish caught (in number or in weight)</w:t>
            </w:r>
            <w:r w:rsidRPr="000D3A7B">
              <w:rPr>
                <w:rFonts w:cstheme="minorHAnsi"/>
                <w:sz w:val="24"/>
                <w:szCs w:val="24"/>
                <w:lang w:eastAsia="en-GB"/>
              </w:rPr>
              <w:br/>
              <w:t>with one standard unit of fishing effort; e.g. number of fish taken per 1,000 hooks per day or weight of fish, in tons, taken per hour of trawling. CPUE is often</w:t>
            </w:r>
            <w:r w:rsidRPr="000D3A7B">
              <w:rPr>
                <w:rFonts w:cstheme="minorHAnsi"/>
                <w:sz w:val="24"/>
                <w:szCs w:val="24"/>
                <w:lang w:eastAsia="en-GB"/>
              </w:rPr>
              <w:br/>
              <w:t>considered an index of fish biomass (or abundance). Sometimes referred to as catch rate.</w:t>
            </w:r>
          </w:p>
        </w:tc>
      </w:tr>
      <w:tr w:rsidR="00EE63D4" w:rsidRPr="000D3A7B" w14:paraId="6C82804D" w14:textId="77777777" w:rsidTr="006B6D15">
        <w:trPr>
          <w:trHeight w:val="300"/>
        </w:trPr>
        <w:tc>
          <w:tcPr>
            <w:tcW w:w="2835" w:type="dxa"/>
            <w:vAlign w:val="center"/>
            <w:hideMark/>
          </w:tcPr>
          <w:p w14:paraId="1D31B661" w14:textId="77777777" w:rsidR="00EE63D4" w:rsidRPr="006B6D15" w:rsidRDefault="00EE63D4" w:rsidP="006B6D15">
            <w:pPr>
              <w:jc w:val="center"/>
              <w:rPr>
                <w:rFonts w:cstheme="minorHAnsi"/>
                <w:b/>
                <w:bCs/>
                <w:sz w:val="24"/>
                <w:szCs w:val="24"/>
                <w:highlight w:val="yellow"/>
                <w:lang w:eastAsia="en-GB"/>
              </w:rPr>
            </w:pPr>
            <w:r w:rsidRPr="006B6D15">
              <w:rPr>
                <w:rFonts w:cstheme="minorHAnsi"/>
                <w:b/>
                <w:bCs/>
                <w:sz w:val="24"/>
                <w:szCs w:val="24"/>
                <w:lang w:eastAsia="en-GB"/>
              </w:rPr>
              <w:lastRenderedPageBreak/>
              <w:t>DCF</w:t>
            </w:r>
          </w:p>
        </w:tc>
        <w:tc>
          <w:tcPr>
            <w:tcW w:w="7083" w:type="dxa"/>
            <w:vAlign w:val="center"/>
            <w:hideMark/>
          </w:tcPr>
          <w:p w14:paraId="172E7671" w14:textId="05A5BBD4" w:rsidR="00EE63D4" w:rsidRPr="000D3A7B" w:rsidRDefault="00200F4A" w:rsidP="000437A9">
            <w:pPr>
              <w:rPr>
                <w:rFonts w:cstheme="minorHAnsi"/>
                <w:sz w:val="24"/>
                <w:szCs w:val="24"/>
                <w:highlight w:val="yellow"/>
                <w:lang w:eastAsia="en-GB"/>
              </w:rPr>
            </w:pPr>
            <w:r w:rsidRPr="000D3A7B">
              <w:rPr>
                <w:rFonts w:cstheme="minorHAnsi"/>
                <w:sz w:val="24"/>
                <w:szCs w:val="24"/>
                <w:lang w:eastAsia="en-GB"/>
              </w:rPr>
              <w:t>Data Collection Framework.  An EU regulation which requires member states to submit annual data on stocks, the fishing industry, aquaculture the fish processing industry.  Seafish submits the economic and social data for fishing and processing. Cefas and Marine Scotland Science are involved in the other required elements.</w:t>
            </w:r>
          </w:p>
        </w:tc>
      </w:tr>
      <w:tr w:rsidR="00EE63D4" w:rsidRPr="000D3A7B" w14:paraId="22862580" w14:textId="77777777" w:rsidTr="006B6D15">
        <w:trPr>
          <w:trHeight w:val="300"/>
        </w:trPr>
        <w:tc>
          <w:tcPr>
            <w:tcW w:w="2835" w:type="dxa"/>
            <w:vAlign w:val="center"/>
            <w:hideMark/>
          </w:tcPr>
          <w:p w14:paraId="6580ED1A"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December Council</w:t>
            </w:r>
          </w:p>
        </w:tc>
        <w:tc>
          <w:tcPr>
            <w:tcW w:w="7083" w:type="dxa"/>
            <w:vAlign w:val="center"/>
            <w:hideMark/>
          </w:tcPr>
          <w:p w14:paraId="1E14E446" w14:textId="77777777" w:rsidR="00EE63D4" w:rsidRPr="000D3A7B" w:rsidRDefault="00EE63D4" w:rsidP="000437A9">
            <w:pPr>
              <w:rPr>
                <w:rFonts w:cstheme="minorHAnsi"/>
                <w:sz w:val="24"/>
                <w:szCs w:val="24"/>
                <w:lang w:eastAsia="en-GB"/>
              </w:rPr>
            </w:pPr>
          </w:p>
        </w:tc>
      </w:tr>
      <w:tr w:rsidR="00EE63D4" w:rsidRPr="000D3A7B" w14:paraId="3C84DC56" w14:textId="77777777" w:rsidTr="006B6D15">
        <w:trPr>
          <w:trHeight w:val="1500"/>
        </w:trPr>
        <w:tc>
          <w:tcPr>
            <w:tcW w:w="2835" w:type="dxa"/>
            <w:vAlign w:val="center"/>
            <w:hideMark/>
          </w:tcPr>
          <w:p w14:paraId="0F5971B3"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Discards</w:t>
            </w:r>
          </w:p>
        </w:tc>
        <w:tc>
          <w:tcPr>
            <w:tcW w:w="7083" w:type="dxa"/>
            <w:vAlign w:val="center"/>
            <w:hideMark/>
          </w:tcPr>
          <w:p w14:paraId="756B9D77" w14:textId="3D1027BA" w:rsidR="00EE63D4" w:rsidRPr="000D3A7B" w:rsidRDefault="00EE63D4" w:rsidP="000437A9">
            <w:pPr>
              <w:rPr>
                <w:rFonts w:cstheme="minorHAnsi"/>
                <w:sz w:val="24"/>
                <w:szCs w:val="24"/>
                <w:lang w:eastAsia="en-GB"/>
              </w:rPr>
            </w:pPr>
            <w:r w:rsidRPr="000D3A7B">
              <w:rPr>
                <w:rFonts w:cstheme="minorHAnsi"/>
                <w:sz w:val="24"/>
                <w:szCs w:val="24"/>
                <w:lang w:eastAsia="en-GB"/>
              </w:rPr>
              <w:t>Discards are the portion of a catch of fish which is not retained on board during commercial fishing operations and is returned, often dead or dying, to the sea. The practice of discarding is driven by economic and political factors; fish which are discarded are often unmarketable species, individuals which are below minimum landing sizes and catches of species which fishermen are not allowed to land, for instance due to quota restrictions</w:t>
            </w:r>
            <w:r w:rsidR="000437A9" w:rsidRPr="000D3A7B">
              <w:rPr>
                <w:rFonts w:cstheme="minorHAnsi"/>
                <w:sz w:val="24"/>
                <w:szCs w:val="24"/>
                <w:lang w:eastAsia="en-GB"/>
              </w:rPr>
              <w:t>.</w:t>
            </w:r>
          </w:p>
        </w:tc>
      </w:tr>
      <w:tr w:rsidR="00EE63D4" w:rsidRPr="000D3A7B" w14:paraId="6DF6EFFB" w14:textId="77777777" w:rsidTr="006B6D15">
        <w:trPr>
          <w:trHeight w:val="1530"/>
        </w:trPr>
        <w:tc>
          <w:tcPr>
            <w:tcW w:w="2835" w:type="dxa"/>
            <w:vAlign w:val="center"/>
            <w:hideMark/>
          </w:tcPr>
          <w:p w14:paraId="50059DB1"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EBM</w:t>
            </w:r>
          </w:p>
        </w:tc>
        <w:tc>
          <w:tcPr>
            <w:tcW w:w="7083" w:type="dxa"/>
            <w:vAlign w:val="center"/>
            <w:hideMark/>
          </w:tcPr>
          <w:p w14:paraId="027F6FF6"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 xml:space="preserve">Ecosystem Based Management. An approach that takes major ecosystem components and services—both structural and functional—into account in managing fisheries. </w:t>
            </w:r>
            <w:proofErr w:type="gramStart"/>
            <w:r w:rsidRPr="000D3A7B">
              <w:rPr>
                <w:rFonts w:cstheme="minorHAnsi"/>
                <w:sz w:val="24"/>
                <w:szCs w:val="24"/>
                <w:lang w:eastAsia="en-GB"/>
              </w:rPr>
              <w:t>It</w:t>
            </w:r>
            <w:proofErr w:type="gramEnd"/>
            <w:r w:rsidRPr="000D3A7B">
              <w:rPr>
                <w:rFonts w:cstheme="minorHAnsi"/>
                <w:sz w:val="24"/>
                <w:szCs w:val="24"/>
                <w:lang w:eastAsia="en-GB"/>
              </w:rPr>
              <w:t xml:space="preserve"> values habitat, embraces a multispecies perspective, and is committed to understanding ecosystem processes. Its goal is to rebuild and sustain populations, species, biological communities, and marine ecosystems at high levels of productivity and biological diversity so as not to jeopardize a wide range of goods and services from marine ecosystems while providing food, revenue, and recreation for humans.</w:t>
            </w:r>
          </w:p>
        </w:tc>
      </w:tr>
      <w:tr w:rsidR="00EE63D4" w:rsidRPr="000D3A7B" w14:paraId="62C887D5" w14:textId="77777777" w:rsidTr="006B6D15">
        <w:trPr>
          <w:trHeight w:val="600"/>
        </w:trPr>
        <w:tc>
          <w:tcPr>
            <w:tcW w:w="2835" w:type="dxa"/>
            <w:vAlign w:val="center"/>
            <w:hideMark/>
          </w:tcPr>
          <w:p w14:paraId="35615231"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Ecosystem</w:t>
            </w:r>
          </w:p>
        </w:tc>
        <w:tc>
          <w:tcPr>
            <w:tcW w:w="7083" w:type="dxa"/>
            <w:vAlign w:val="center"/>
            <w:hideMark/>
          </w:tcPr>
          <w:p w14:paraId="719B02D5" w14:textId="6FA204A2" w:rsidR="00EE63D4" w:rsidRPr="000D3A7B" w:rsidRDefault="00EE63D4" w:rsidP="000437A9">
            <w:pPr>
              <w:rPr>
                <w:rFonts w:cstheme="minorHAnsi"/>
                <w:sz w:val="24"/>
                <w:szCs w:val="24"/>
                <w:lang w:eastAsia="en-GB"/>
              </w:rPr>
            </w:pPr>
            <w:r w:rsidRPr="000D3A7B">
              <w:rPr>
                <w:rFonts w:cstheme="minorHAnsi"/>
                <w:sz w:val="24"/>
                <w:szCs w:val="24"/>
                <w:lang w:eastAsia="en-GB"/>
              </w:rPr>
              <w:t>An ecosystem is a community of living organisms together with the non</w:t>
            </w:r>
            <w:r w:rsidR="00143A49" w:rsidRPr="000D3A7B">
              <w:rPr>
                <w:rFonts w:cstheme="minorHAnsi"/>
                <w:sz w:val="24"/>
                <w:szCs w:val="24"/>
                <w:lang w:eastAsia="en-GB"/>
              </w:rPr>
              <w:t>-</w:t>
            </w:r>
            <w:r w:rsidRPr="000D3A7B">
              <w:rPr>
                <w:rFonts w:cstheme="minorHAnsi"/>
                <w:sz w:val="24"/>
                <w:szCs w:val="24"/>
                <w:lang w:eastAsia="en-GB"/>
              </w:rPr>
              <w:t xml:space="preserve">living components of their environment, interacting as a system. </w:t>
            </w:r>
          </w:p>
        </w:tc>
      </w:tr>
      <w:tr w:rsidR="00EE63D4" w:rsidRPr="000D3A7B" w14:paraId="3A7852CB" w14:textId="77777777" w:rsidTr="006B6D15">
        <w:trPr>
          <w:trHeight w:val="765"/>
        </w:trPr>
        <w:tc>
          <w:tcPr>
            <w:tcW w:w="2835" w:type="dxa"/>
            <w:vAlign w:val="center"/>
            <w:hideMark/>
          </w:tcPr>
          <w:p w14:paraId="420FEA4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EEZ</w:t>
            </w:r>
          </w:p>
        </w:tc>
        <w:tc>
          <w:tcPr>
            <w:tcW w:w="7083" w:type="dxa"/>
            <w:vAlign w:val="center"/>
            <w:hideMark/>
          </w:tcPr>
          <w:p w14:paraId="779C1902" w14:textId="300E00E1" w:rsidR="00EE63D4" w:rsidRPr="000D3A7B" w:rsidRDefault="00EE63D4" w:rsidP="000437A9">
            <w:pPr>
              <w:rPr>
                <w:rFonts w:cstheme="minorHAnsi"/>
                <w:sz w:val="24"/>
                <w:szCs w:val="24"/>
                <w:lang w:eastAsia="en-GB"/>
              </w:rPr>
            </w:pPr>
            <w:r w:rsidRPr="000D3A7B">
              <w:rPr>
                <w:rFonts w:cstheme="minorHAnsi"/>
                <w:sz w:val="24"/>
                <w:szCs w:val="24"/>
                <w:lang w:eastAsia="en-GB"/>
              </w:rPr>
              <w:t>Exclusive Economic Zone – The area that extends from the seaward boundaries of the coastal states (3 nautical miles (</w:t>
            </w:r>
            <w:proofErr w:type="spellStart"/>
            <w:r w:rsidRPr="000D3A7B">
              <w:rPr>
                <w:rFonts w:cstheme="minorHAnsi"/>
                <w:sz w:val="24"/>
                <w:szCs w:val="24"/>
                <w:lang w:eastAsia="en-GB"/>
              </w:rPr>
              <w:t>n.mi</w:t>
            </w:r>
            <w:proofErr w:type="spellEnd"/>
            <w:r w:rsidRPr="000D3A7B">
              <w:rPr>
                <w:rFonts w:cstheme="minorHAnsi"/>
                <w:sz w:val="24"/>
                <w:szCs w:val="24"/>
                <w:lang w:eastAsia="en-GB"/>
              </w:rPr>
              <w:t xml:space="preserve">.) in most cases) to 200 </w:t>
            </w:r>
            <w:proofErr w:type="spellStart"/>
            <w:r w:rsidRPr="000D3A7B">
              <w:rPr>
                <w:rFonts w:cstheme="minorHAnsi"/>
                <w:sz w:val="24"/>
                <w:szCs w:val="24"/>
                <w:lang w:eastAsia="en-GB"/>
              </w:rPr>
              <w:t>n.mi</w:t>
            </w:r>
            <w:proofErr w:type="spellEnd"/>
            <w:r w:rsidRPr="000D3A7B">
              <w:rPr>
                <w:rFonts w:cstheme="minorHAnsi"/>
                <w:sz w:val="24"/>
                <w:szCs w:val="24"/>
                <w:lang w:eastAsia="en-GB"/>
              </w:rPr>
              <w:t xml:space="preserve">. off the </w:t>
            </w:r>
            <w:r w:rsidR="00143A49" w:rsidRPr="000D3A7B">
              <w:rPr>
                <w:rFonts w:cstheme="minorHAnsi"/>
                <w:sz w:val="24"/>
                <w:szCs w:val="24"/>
                <w:lang w:eastAsia="en-GB"/>
              </w:rPr>
              <w:t>UK</w:t>
            </w:r>
            <w:r w:rsidRPr="000D3A7B">
              <w:rPr>
                <w:rFonts w:cstheme="minorHAnsi"/>
                <w:sz w:val="24"/>
                <w:szCs w:val="24"/>
                <w:lang w:eastAsia="en-GB"/>
              </w:rPr>
              <w:t xml:space="preserve"> coast. Within this area the United </w:t>
            </w:r>
            <w:r w:rsidR="00143A49" w:rsidRPr="000D3A7B">
              <w:rPr>
                <w:rFonts w:cstheme="minorHAnsi"/>
                <w:sz w:val="24"/>
                <w:szCs w:val="24"/>
                <w:lang w:eastAsia="en-GB"/>
              </w:rPr>
              <w:t>Kingdom</w:t>
            </w:r>
            <w:r w:rsidRPr="000D3A7B">
              <w:rPr>
                <w:rFonts w:cstheme="minorHAnsi"/>
                <w:sz w:val="24"/>
                <w:szCs w:val="24"/>
                <w:lang w:eastAsia="en-GB"/>
              </w:rPr>
              <w:t xml:space="preserve"> claims and exercises sovereign rights and exclusive fishery management authority over all fish and all continental shelf fishery resources.</w:t>
            </w:r>
          </w:p>
        </w:tc>
      </w:tr>
      <w:tr w:rsidR="00EE63D4" w:rsidRPr="000D3A7B" w14:paraId="3A42362E" w14:textId="77777777" w:rsidTr="006B6D15">
        <w:trPr>
          <w:trHeight w:val="900"/>
        </w:trPr>
        <w:tc>
          <w:tcPr>
            <w:tcW w:w="2835" w:type="dxa"/>
            <w:vAlign w:val="center"/>
            <w:hideMark/>
          </w:tcPr>
          <w:p w14:paraId="350D1355"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EIA</w:t>
            </w:r>
          </w:p>
        </w:tc>
        <w:tc>
          <w:tcPr>
            <w:tcW w:w="7083" w:type="dxa"/>
            <w:vAlign w:val="center"/>
            <w:hideMark/>
          </w:tcPr>
          <w:p w14:paraId="51AB78B2"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Environmental Impact Assessment is the assessment of the environmental consequences (positive and negative) of a plan, policy, program, or actual projects prior to the decision to move forward with the proposed action.</w:t>
            </w:r>
          </w:p>
        </w:tc>
      </w:tr>
      <w:tr w:rsidR="00EE63D4" w:rsidRPr="000D3A7B" w14:paraId="63D29C31" w14:textId="77777777" w:rsidTr="006B6D15">
        <w:trPr>
          <w:trHeight w:val="300"/>
        </w:trPr>
        <w:tc>
          <w:tcPr>
            <w:tcW w:w="2835" w:type="dxa"/>
            <w:vAlign w:val="center"/>
            <w:hideMark/>
          </w:tcPr>
          <w:p w14:paraId="192563AC"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Fisheries Dependent</w:t>
            </w:r>
          </w:p>
        </w:tc>
        <w:tc>
          <w:tcPr>
            <w:tcW w:w="7083" w:type="dxa"/>
            <w:vAlign w:val="center"/>
            <w:hideMark/>
          </w:tcPr>
          <w:p w14:paraId="4A6D729C" w14:textId="2451C562" w:rsidR="00EE63D4" w:rsidRPr="000D3A7B" w:rsidRDefault="00EE63D4" w:rsidP="000437A9">
            <w:pPr>
              <w:rPr>
                <w:rFonts w:cstheme="minorHAnsi"/>
                <w:sz w:val="24"/>
                <w:szCs w:val="24"/>
                <w:lang w:eastAsia="en-GB"/>
              </w:rPr>
            </w:pPr>
            <w:r w:rsidRPr="000D3A7B">
              <w:rPr>
                <w:rFonts w:cstheme="minorHAnsi"/>
                <w:sz w:val="24"/>
                <w:szCs w:val="24"/>
                <w:lang w:eastAsia="en-GB"/>
              </w:rPr>
              <w:t>Data collected that requires the input and involvement of the fishing industry</w:t>
            </w:r>
            <w:r w:rsidR="000437A9" w:rsidRPr="000D3A7B">
              <w:rPr>
                <w:rFonts w:cstheme="minorHAnsi"/>
                <w:sz w:val="24"/>
                <w:szCs w:val="24"/>
                <w:lang w:eastAsia="en-GB"/>
              </w:rPr>
              <w:t>.</w:t>
            </w:r>
          </w:p>
        </w:tc>
      </w:tr>
      <w:tr w:rsidR="00EE63D4" w:rsidRPr="000D3A7B" w14:paraId="27B303A7" w14:textId="77777777" w:rsidTr="006B6D15">
        <w:trPr>
          <w:trHeight w:val="300"/>
        </w:trPr>
        <w:tc>
          <w:tcPr>
            <w:tcW w:w="2835" w:type="dxa"/>
            <w:vAlign w:val="center"/>
            <w:hideMark/>
          </w:tcPr>
          <w:p w14:paraId="21BEF59E"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Fisheries Independent</w:t>
            </w:r>
          </w:p>
        </w:tc>
        <w:tc>
          <w:tcPr>
            <w:tcW w:w="7083" w:type="dxa"/>
            <w:vAlign w:val="center"/>
            <w:hideMark/>
          </w:tcPr>
          <w:p w14:paraId="35E184DE" w14:textId="281312C0" w:rsidR="00EE63D4" w:rsidRPr="000D3A7B" w:rsidRDefault="00EE63D4" w:rsidP="000437A9">
            <w:pPr>
              <w:rPr>
                <w:rFonts w:cstheme="minorHAnsi"/>
                <w:sz w:val="24"/>
                <w:szCs w:val="24"/>
                <w:lang w:eastAsia="en-GB"/>
              </w:rPr>
            </w:pPr>
            <w:r w:rsidRPr="000D3A7B">
              <w:rPr>
                <w:rFonts w:cstheme="minorHAnsi"/>
                <w:sz w:val="24"/>
                <w:szCs w:val="24"/>
                <w:lang w:eastAsia="en-GB"/>
              </w:rPr>
              <w:t>Data collection that does not require the involvement of the fishing industry</w:t>
            </w:r>
            <w:r w:rsidR="000437A9" w:rsidRPr="000D3A7B">
              <w:rPr>
                <w:rFonts w:cstheme="minorHAnsi"/>
                <w:sz w:val="24"/>
                <w:szCs w:val="24"/>
                <w:lang w:eastAsia="en-GB"/>
              </w:rPr>
              <w:t>.</w:t>
            </w:r>
          </w:p>
        </w:tc>
      </w:tr>
      <w:tr w:rsidR="00EE63D4" w:rsidRPr="000D3A7B" w14:paraId="0F1F37E6" w14:textId="77777777" w:rsidTr="006B6D15">
        <w:trPr>
          <w:trHeight w:val="600"/>
        </w:trPr>
        <w:tc>
          <w:tcPr>
            <w:tcW w:w="2835" w:type="dxa"/>
            <w:vAlign w:val="center"/>
            <w:hideMark/>
          </w:tcPr>
          <w:p w14:paraId="199FF0B1"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Fishing mortality</w:t>
            </w:r>
          </w:p>
        </w:tc>
        <w:tc>
          <w:tcPr>
            <w:tcW w:w="7083" w:type="dxa"/>
            <w:vAlign w:val="center"/>
            <w:hideMark/>
          </w:tcPr>
          <w:p w14:paraId="27E173AB" w14:textId="7072CC6C" w:rsidR="00EE63D4" w:rsidRPr="000D3A7B" w:rsidRDefault="00AC7FB7" w:rsidP="000437A9">
            <w:pPr>
              <w:rPr>
                <w:rFonts w:cstheme="minorHAnsi"/>
                <w:sz w:val="24"/>
                <w:szCs w:val="24"/>
                <w:lang w:eastAsia="en-GB"/>
              </w:rPr>
            </w:pPr>
            <w:r w:rsidRPr="000D3A7B">
              <w:rPr>
                <w:rFonts w:cstheme="minorHAnsi"/>
                <w:sz w:val="24"/>
                <w:szCs w:val="24"/>
                <w:lang w:eastAsia="en-GB"/>
              </w:rPr>
              <w:t xml:space="preserve">Fishing mortality is a term used in fisheries population dynamics to express the proportion of stock which dies through fishing. It is </w:t>
            </w:r>
            <w:r w:rsidRPr="000D3A7B">
              <w:rPr>
                <w:rFonts w:cstheme="minorHAnsi"/>
                <w:sz w:val="24"/>
                <w:szCs w:val="24"/>
                <w:lang w:eastAsia="en-GB"/>
              </w:rPr>
              <w:lastRenderedPageBreak/>
              <w:t>expressed on a log scale which is not intuitive to anybody who has not studies maths. Its analogue in the “real world” is harvest rate; which is the proportion of the fish stock which dies due to fishing.</w:t>
            </w:r>
          </w:p>
        </w:tc>
      </w:tr>
      <w:tr w:rsidR="00EE63D4" w:rsidRPr="000D3A7B" w14:paraId="1039C7E0" w14:textId="77777777" w:rsidTr="006B6D15">
        <w:trPr>
          <w:trHeight w:val="300"/>
        </w:trPr>
        <w:tc>
          <w:tcPr>
            <w:tcW w:w="2835" w:type="dxa"/>
            <w:vAlign w:val="center"/>
            <w:hideMark/>
          </w:tcPr>
          <w:p w14:paraId="3BB01EB0" w14:textId="77777777" w:rsidR="00EE63D4" w:rsidRPr="006B6D15" w:rsidRDefault="00EE63D4" w:rsidP="006B6D15">
            <w:pPr>
              <w:jc w:val="center"/>
              <w:rPr>
                <w:rFonts w:cstheme="minorHAnsi"/>
                <w:b/>
                <w:bCs/>
                <w:sz w:val="24"/>
                <w:szCs w:val="24"/>
                <w:lang w:eastAsia="en-GB"/>
              </w:rPr>
            </w:pPr>
            <w:proofErr w:type="spellStart"/>
            <w:r w:rsidRPr="006B6D15">
              <w:rPr>
                <w:rFonts w:cstheme="minorHAnsi"/>
                <w:b/>
                <w:bCs/>
                <w:sz w:val="24"/>
                <w:szCs w:val="24"/>
                <w:lang w:eastAsia="en-GB"/>
              </w:rPr>
              <w:lastRenderedPageBreak/>
              <w:t>Flim</w:t>
            </w:r>
            <w:proofErr w:type="spellEnd"/>
          </w:p>
        </w:tc>
        <w:tc>
          <w:tcPr>
            <w:tcW w:w="7083" w:type="dxa"/>
            <w:vAlign w:val="center"/>
            <w:hideMark/>
          </w:tcPr>
          <w:p w14:paraId="6E961F40" w14:textId="6734E706" w:rsidR="00EE63D4" w:rsidRPr="000D3A7B" w:rsidRDefault="00AC7FB7" w:rsidP="000437A9">
            <w:pPr>
              <w:rPr>
                <w:rFonts w:cstheme="minorHAnsi"/>
                <w:sz w:val="24"/>
                <w:szCs w:val="24"/>
                <w:lang w:eastAsia="en-GB"/>
              </w:rPr>
            </w:pPr>
            <w:r w:rsidRPr="000D3A7B">
              <w:rPr>
                <w:rFonts w:cstheme="minorHAnsi"/>
                <w:sz w:val="24"/>
                <w:szCs w:val="24"/>
                <w:lang w:eastAsia="en-GB"/>
              </w:rPr>
              <w:t xml:space="preserve">The fishing mortality which on average will reduce the population to </w:t>
            </w:r>
            <w:proofErr w:type="spellStart"/>
            <w:r w:rsidRPr="000D3A7B">
              <w:rPr>
                <w:rFonts w:cstheme="minorHAnsi"/>
                <w:sz w:val="24"/>
                <w:szCs w:val="24"/>
                <w:lang w:eastAsia="en-GB"/>
              </w:rPr>
              <w:t>Blim</w:t>
            </w:r>
            <w:proofErr w:type="spellEnd"/>
            <w:r w:rsidRPr="000D3A7B">
              <w:rPr>
                <w:rFonts w:cstheme="minorHAnsi"/>
                <w:sz w:val="24"/>
                <w:szCs w:val="24"/>
                <w:lang w:eastAsia="en-GB"/>
              </w:rPr>
              <w:t>.</w:t>
            </w:r>
          </w:p>
        </w:tc>
      </w:tr>
      <w:tr w:rsidR="00EE63D4" w:rsidRPr="000D3A7B" w14:paraId="13EDD779" w14:textId="77777777" w:rsidTr="006B6D15">
        <w:trPr>
          <w:trHeight w:val="300"/>
        </w:trPr>
        <w:tc>
          <w:tcPr>
            <w:tcW w:w="2835" w:type="dxa"/>
            <w:vAlign w:val="center"/>
            <w:hideMark/>
          </w:tcPr>
          <w:p w14:paraId="13B585F7"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FMSY</w:t>
            </w:r>
          </w:p>
        </w:tc>
        <w:tc>
          <w:tcPr>
            <w:tcW w:w="7083" w:type="dxa"/>
            <w:vAlign w:val="center"/>
            <w:hideMark/>
          </w:tcPr>
          <w:p w14:paraId="35E100F0" w14:textId="2D54093A" w:rsidR="00EE63D4" w:rsidRPr="000D3A7B" w:rsidRDefault="00EE63D4" w:rsidP="000437A9">
            <w:pPr>
              <w:rPr>
                <w:rFonts w:cstheme="minorHAnsi"/>
                <w:sz w:val="24"/>
                <w:szCs w:val="24"/>
                <w:lang w:eastAsia="en-GB"/>
              </w:rPr>
            </w:pPr>
            <w:r w:rsidRPr="000D3A7B">
              <w:rPr>
                <w:rFonts w:cstheme="minorHAnsi"/>
                <w:sz w:val="24"/>
                <w:szCs w:val="24"/>
                <w:lang w:eastAsia="en-GB"/>
              </w:rPr>
              <w:t>Fishing mortality rate that produces the maximum sustainable yield</w:t>
            </w:r>
            <w:r w:rsidR="000437A9" w:rsidRPr="000D3A7B">
              <w:rPr>
                <w:rFonts w:cstheme="minorHAnsi"/>
                <w:sz w:val="24"/>
                <w:szCs w:val="24"/>
                <w:lang w:eastAsia="en-GB"/>
              </w:rPr>
              <w:t>.</w:t>
            </w:r>
          </w:p>
        </w:tc>
      </w:tr>
      <w:tr w:rsidR="00EE63D4" w:rsidRPr="000D3A7B" w14:paraId="3D87BA2D" w14:textId="77777777" w:rsidTr="006B6D15">
        <w:trPr>
          <w:trHeight w:val="300"/>
        </w:trPr>
        <w:tc>
          <w:tcPr>
            <w:tcW w:w="2835" w:type="dxa"/>
            <w:vAlign w:val="center"/>
            <w:hideMark/>
          </w:tcPr>
          <w:p w14:paraId="26700018" w14:textId="77777777" w:rsidR="00EE63D4" w:rsidRPr="006B6D15" w:rsidRDefault="00EE63D4" w:rsidP="006B6D15">
            <w:pPr>
              <w:jc w:val="center"/>
              <w:rPr>
                <w:rFonts w:cstheme="minorHAnsi"/>
                <w:b/>
                <w:bCs/>
                <w:sz w:val="24"/>
                <w:szCs w:val="24"/>
                <w:lang w:eastAsia="en-GB"/>
              </w:rPr>
            </w:pPr>
            <w:proofErr w:type="spellStart"/>
            <w:r w:rsidRPr="006B6D15">
              <w:rPr>
                <w:rFonts w:cstheme="minorHAnsi"/>
                <w:b/>
                <w:bCs/>
                <w:sz w:val="24"/>
                <w:szCs w:val="24"/>
                <w:lang w:eastAsia="en-GB"/>
              </w:rPr>
              <w:t>Fpa</w:t>
            </w:r>
            <w:proofErr w:type="spellEnd"/>
          </w:p>
        </w:tc>
        <w:tc>
          <w:tcPr>
            <w:tcW w:w="7083" w:type="dxa"/>
            <w:vAlign w:val="center"/>
            <w:hideMark/>
          </w:tcPr>
          <w:p w14:paraId="31C068F8" w14:textId="75D567BE" w:rsidR="00EE63D4" w:rsidRPr="000D3A7B" w:rsidRDefault="00F26081" w:rsidP="000437A9">
            <w:pPr>
              <w:rPr>
                <w:rFonts w:cstheme="minorHAnsi"/>
                <w:sz w:val="24"/>
                <w:szCs w:val="24"/>
                <w:lang w:eastAsia="en-GB"/>
              </w:rPr>
            </w:pPr>
            <w:r w:rsidRPr="000D3A7B">
              <w:rPr>
                <w:rFonts w:cstheme="minorHAnsi"/>
                <w:sz w:val="24"/>
                <w:szCs w:val="24"/>
                <w:lang w:eastAsia="en-GB"/>
              </w:rPr>
              <w:t xml:space="preserve">Is the fishing mortality below which there is an increased risk of the population falling to </w:t>
            </w:r>
            <w:proofErr w:type="spellStart"/>
            <w:r w:rsidRPr="000D3A7B">
              <w:rPr>
                <w:rFonts w:cstheme="minorHAnsi"/>
                <w:sz w:val="24"/>
                <w:szCs w:val="24"/>
                <w:lang w:eastAsia="en-GB"/>
              </w:rPr>
              <w:t>Blim</w:t>
            </w:r>
            <w:proofErr w:type="spellEnd"/>
          </w:p>
        </w:tc>
      </w:tr>
      <w:tr w:rsidR="00EE63D4" w:rsidRPr="000D3A7B" w14:paraId="5D7DAF36" w14:textId="77777777" w:rsidTr="006B6D15">
        <w:trPr>
          <w:trHeight w:val="300"/>
        </w:trPr>
        <w:tc>
          <w:tcPr>
            <w:tcW w:w="2835" w:type="dxa"/>
            <w:vAlign w:val="center"/>
            <w:hideMark/>
          </w:tcPr>
          <w:p w14:paraId="1AFE2026"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ICES</w:t>
            </w:r>
          </w:p>
        </w:tc>
        <w:tc>
          <w:tcPr>
            <w:tcW w:w="7083" w:type="dxa"/>
            <w:vAlign w:val="center"/>
            <w:hideMark/>
          </w:tcPr>
          <w:p w14:paraId="22241671" w14:textId="64910B41" w:rsidR="00EE63D4" w:rsidRPr="000D3A7B" w:rsidRDefault="00EE63D4" w:rsidP="000437A9">
            <w:pPr>
              <w:rPr>
                <w:rFonts w:cstheme="minorHAnsi"/>
                <w:sz w:val="24"/>
                <w:szCs w:val="24"/>
                <w:lang w:eastAsia="en-GB"/>
              </w:rPr>
            </w:pPr>
            <w:r w:rsidRPr="000D3A7B">
              <w:rPr>
                <w:rFonts w:cstheme="minorHAnsi"/>
                <w:sz w:val="24"/>
                <w:szCs w:val="24"/>
                <w:lang w:eastAsia="en-GB"/>
              </w:rPr>
              <w:t>International Council for the Exploration of the Seas</w:t>
            </w:r>
            <w:r w:rsidR="000437A9" w:rsidRPr="000D3A7B">
              <w:rPr>
                <w:rFonts w:cstheme="minorHAnsi"/>
                <w:sz w:val="24"/>
                <w:szCs w:val="24"/>
                <w:lang w:eastAsia="en-GB"/>
              </w:rPr>
              <w:t>.</w:t>
            </w:r>
          </w:p>
        </w:tc>
      </w:tr>
      <w:tr w:rsidR="00EE63D4" w:rsidRPr="000D3A7B" w14:paraId="158E6394" w14:textId="77777777" w:rsidTr="006B6D15">
        <w:trPr>
          <w:trHeight w:val="300"/>
        </w:trPr>
        <w:tc>
          <w:tcPr>
            <w:tcW w:w="2835" w:type="dxa"/>
            <w:vAlign w:val="center"/>
            <w:hideMark/>
          </w:tcPr>
          <w:p w14:paraId="0EFF923D"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IFQ</w:t>
            </w:r>
          </w:p>
        </w:tc>
        <w:tc>
          <w:tcPr>
            <w:tcW w:w="7083" w:type="dxa"/>
            <w:vAlign w:val="center"/>
            <w:hideMark/>
          </w:tcPr>
          <w:p w14:paraId="7D99EFB8"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Individual Fishing Quota – quota allocated specifically to an individual person or vessel.</w:t>
            </w:r>
          </w:p>
        </w:tc>
      </w:tr>
      <w:tr w:rsidR="00EE63D4" w:rsidRPr="000D3A7B" w14:paraId="1D4916ED" w14:textId="77777777" w:rsidTr="006B6D15">
        <w:trPr>
          <w:trHeight w:val="300"/>
        </w:trPr>
        <w:tc>
          <w:tcPr>
            <w:tcW w:w="2835" w:type="dxa"/>
            <w:vAlign w:val="center"/>
            <w:hideMark/>
          </w:tcPr>
          <w:p w14:paraId="128ED074"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ITQ</w:t>
            </w:r>
          </w:p>
        </w:tc>
        <w:tc>
          <w:tcPr>
            <w:tcW w:w="7083" w:type="dxa"/>
            <w:vAlign w:val="center"/>
            <w:hideMark/>
          </w:tcPr>
          <w:p w14:paraId="0BDFA1A6"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Individual Transferable Quota – an IFQ that can be sold in private sale.</w:t>
            </w:r>
          </w:p>
        </w:tc>
      </w:tr>
      <w:tr w:rsidR="00EE63D4" w:rsidRPr="000D3A7B" w14:paraId="41008022" w14:textId="77777777" w:rsidTr="006B6D15">
        <w:trPr>
          <w:trHeight w:val="300"/>
        </w:trPr>
        <w:tc>
          <w:tcPr>
            <w:tcW w:w="2835" w:type="dxa"/>
            <w:vAlign w:val="center"/>
            <w:hideMark/>
          </w:tcPr>
          <w:p w14:paraId="18014FBA"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Juvenile</w:t>
            </w:r>
          </w:p>
        </w:tc>
        <w:tc>
          <w:tcPr>
            <w:tcW w:w="7083" w:type="dxa"/>
            <w:vAlign w:val="center"/>
            <w:hideMark/>
          </w:tcPr>
          <w:p w14:paraId="055C4CF2" w14:textId="645B51F3" w:rsidR="00EE63D4" w:rsidRPr="000D3A7B" w:rsidRDefault="00EE63D4" w:rsidP="000437A9">
            <w:pPr>
              <w:rPr>
                <w:rFonts w:cstheme="minorHAnsi"/>
                <w:sz w:val="24"/>
                <w:szCs w:val="24"/>
                <w:lang w:eastAsia="en-GB"/>
              </w:rPr>
            </w:pPr>
            <w:r w:rsidRPr="000D3A7B">
              <w:rPr>
                <w:rFonts w:cstheme="minorHAnsi"/>
                <w:sz w:val="24"/>
                <w:szCs w:val="24"/>
                <w:lang w:eastAsia="en-GB"/>
              </w:rPr>
              <w:t>An individual fish that has yet to reach sexual maturity</w:t>
            </w:r>
            <w:r w:rsidR="000437A9" w:rsidRPr="000D3A7B">
              <w:rPr>
                <w:rFonts w:cstheme="minorHAnsi"/>
                <w:sz w:val="24"/>
                <w:szCs w:val="24"/>
                <w:lang w:eastAsia="en-GB"/>
              </w:rPr>
              <w:t>.</w:t>
            </w:r>
          </w:p>
        </w:tc>
      </w:tr>
      <w:tr w:rsidR="00EE63D4" w:rsidRPr="000D3A7B" w14:paraId="6A25B871" w14:textId="77777777" w:rsidTr="006B6D15">
        <w:trPr>
          <w:trHeight w:val="600"/>
        </w:trPr>
        <w:tc>
          <w:tcPr>
            <w:tcW w:w="2835" w:type="dxa"/>
            <w:vAlign w:val="center"/>
            <w:hideMark/>
          </w:tcPr>
          <w:p w14:paraId="4B40763D"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Larvae</w:t>
            </w:r>
          </w:p>
        </w:tc>
        <w:tc>
          <w:tcPr>
            <w:tcW w:w="7083" w:type="dxa"/>
            <w:vAlign w:val="center"/>
            <w:hideMark/>
          </w:tcPr>
          <w:p w14:paraId="0304CC7E" w14:textId="4F716E65" w:rsidR="00EE63D4" w:rsidRPr="000D3A7B" w:rsidRDefault="00EE63D4" w:rsidP="000437A9">
            <w:pPr>
              <w:rPr>
                <w:rFonts w:cstheme="minorHAnsi"/>
                <w:sz w:val="24"/>
                <w:szCs w:val="24"/>
                <w:lang w:eastAsia="en-GB"/>
              </w:rPr>
            </w:pPr>
            <w:r w:rsidRPr="000D3A7B">
              <w:rPr>
                <w:rFonts w:cstheme="minorHAnsi"/>
                <w:sz w:val="24"/>
                <w:szCs w:val="24"/>
                <w:lang w:eastAsia="en-GB"/>
              </w:rPr>
              <w:t>The immature stage of animals living in the sea - often very different from the adults and living as zooplankton</w:t>
            </w:r>
            <w:r w:rsidR="000437A9" w:rsidRPr="000D3A7B">
              <w:rPr>
                <w:rFonts w:cstheme="minorHAnsi"/>
                <w:sz w:val="24"/>
                <w:szCs w:val="24"/>
                <w:lang w:eastAsia="en-GB"/>
              </w:rPr>
              <w:t>.</w:t>
            </w:r>
          </w:p>
        </w:tc>
      </w:tr>
      <w:tr w:rsidR="00EE63D4" w:rsidRPr="000D3A7B" w14:paraId="33343D9D" w14:textId="77777777" w:rsidTr="006B6D15">
        <w:trPr>
          <w:trHeight w:val="300"/>
        </w:trPr>
        <w:tc>
          <w:tcPr>
            <w:tcW w:w="2835" w:type="dxa"/>
            <w:vAlign w:val="center"/>
            <w:hideMark/>
          </w:tcPr>
          <w:p w14:paraId="4421A98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Maturation rate</w:t>
            </w:r>
          </w:p>
        </w:tc>
        <w:tc>
          <w:tcPr>
            <w:tcW w:w="7083" w:type="dxa"/>
            <w:vAlign w:val="center"/>
            <w:hideMark/>
          </w:tcPr>
          <w:p w14:paraId="5A70C4A1" w14:textId="0945172A" w:rsidR="00EE63D4" w:rsidRPr="000D3A7B" w:rsidRDefault="00EE63D4" w:rsidP="000437A9">
            <w:pPr>
              <w:rPr>
                <w:rFonts w:cstheme="minorHAnsi"/>
                <w:sz w:val="24"/>
                <w:szCs w:val="24"/>
                <w:lang w:eastAsia="en-GB"/>
              </w:rPr>
            </w:pPr>
            <w:r w:rsidRPr="000D3A7B">
              <w:rPr>
                <w:rFonts w:cstheme="minorHAnsi"/>
                <w:sz w:val="24"/>
                <w:szCs w:val="24"/>
                <w:lang w:eastAsia="en-GB"/>
              </w:rPr>
              <w:t>the rate at which a species reaches sexual maturity and is therefore able to reproduce</w:t>
            </w:r>
            <w:r w:rsidR="000437A9" w:rsidRPr="000D3A7B">
              <w:rPr>
                <w:rFonts w:cstheme="minorHAnsi"/>
                <w:sz w:val="24"/>
                <w:szCs w:val="24"/>
                <w:lang w:eastAsia="en-GB"/>
              </w:rPr>
              <w:t>.</w:t>
            </w:r>
          </w:p>
        </w:tc>
      </w:tr>
      <w:tr w:rsidR="00EE63D4" w:rsidRPr="000D3A7B" w14:paraId="5A6FACAE" w14:textId="77777777" w:rsidTr="006B6D15">
        <w:trPr>
          <w:trHeight w:val="300"/>
        </w:trPr>
        <w:tc>
          <w:tcPr>
            <w:tcW w:w="2835" w:type="dxa"/>
            <w:vAlign w:val="center"/>
            <w:hideMark/>
          </w:tcPr>
          <w:p w14:paraId="762C83CD"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MEY</w:t>
            </w:r>
          </w:p>
        </w:tc>
        <w:tc>
          <w:tcPr>
            <w:tcW w:w="7083" w:type="dxa"/>
            <w:vAlign w:val="center"/>
            <w:hideMark/>
          </w:tcPr>
          <w:p w14:paraId="24C95286" w14:textId="67F573ED" w:rsidR="00EE63D4" w:rsidRPr="000D3A7B" w:rsidRDefault="00EE63D4" w:rsidP="000437A9">
            <w:pPr>
              <w:rPr>
                <w:rFonts w:cstheme="minorHAnsi"/>
                <w:sz w:val="24"/>
                <w:szCs w:val="24"/>
                <w:lang w:eastAsia="en-GB"/>
              </w:rPr>
            </w:pPr>
            <w:r w:rsidRPr="000D3A7B">
              <w:rPr>
                <w:rFonts w:cstheme="minorHAnsi"/>
                <w:sz w:val="24"/>
                <w:szCs w:val="24"/>
                <w:lang w:eastAsia="en-GB"/>
              </w:rPr>
              <w:t>Maximum Economic Yield</w:t>
            </w:r>
            <w:r w:rsidR="000437A9" w:rsidRPr="000D3A7B">
              <w:rPr>
                <w:rFonts w:cstheme="minorHAnsi"/>
                <w:sz w:val="24"/>
                <w:szCs w:val="24"/>
                <w:lang w:eastAsia="en-GB"/>
              </w:rPr>
              <w:t>.</w:t>
            </w:r>
          </w:p>
        </w:tc>
      </w:tr>
      <w:tr w:rsidR="00EE63D4" w:rsidRPr="000D3A7B" w14:paraId="2B093E2A" w14:textId="77777777" w:rsidTr="006B6D15">
        <w:trPr>
          <w:trHeight w:val="765"/>
        </w:trPr>
        <w:tc>
          <w:tcPr>
            <w:tcW w:w="2835" w:type="dxa"/>
            <w:vAlign w:val="center"/>
            <w:hideMark/>
          </w:tcPr>
          <w:p w14:paraId="09406C6D"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MOU</w:t>
            </w:r>
          </w:p>
        </w:tc>
        <w:tc>
          <w:tcPr>
            <w:tcW w:w="7083" w:type="dxa"/>
            <w:vAlign w:val="center"/>
            <w:hideMark/>
          </w:tcPr>
          <w:p w14:paraId="078C4394"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Memorandum of Understanding – an agreement (often between government agencies) that clarifies the scope of authority, jurisdiction, and sharing of duties between parties with common interests and/or overlapping authority (e.g., between National Marine Fisheries Service and National Ocean Service).</w:t>
            </w:r>
          </w:p>
        </w:tc>
      </w:tr>
      <w:tr w:rsidR="00EE63D4" w:rsidRPr="000D3A7B" w14:paraId="28F284D5" w14:textId="77777777" w:rsidTr="006B6D15">
        <w:trPr>
          <w:trHeight w:val="300"/>
        </w:trPr>
        <w:tc>
          <w:tcPr>
            <w:tcW w:w="2835" w:type="dxa"/>
            <w:vAlign w:val="center"/>
            <w:hideMark/>
          </w:tcPr>
          <w:p w14:paraId="1CA289F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MPA</w:t>
            </w:r>
          </w:p>
        </w:tc>
        <w:tc>
          <w:tcPr>
            <w:tcW w:w="7083" w:type="dxa"/>
            <w:vAlign w:val="center"/>
            <w:hideMark/>
          </w:tcPr>
          <w:p w14:paraId="229428EB"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Marine Protected Area – any area of ocean defined to receive special consideration in management planning.</w:t>
            </w:r>
          </w:p>
        </w:tc>
      </w:tr>
      <w:tr w:rsidR="00EE63D4" w:rsidRPr="000D3A7B" w14:paraId="79093293" w14:textId="77777777" w:rsidTr="006B6D15">
        <w:trPr>
          <w:trHeight w:val="600"/>
        </w:trPr>
        <w:tc>
          <w:tcPr>
            <w:tcW w:w="2835" w:type="dxa"/>
            <w:vAlign w:val="center"/>
            <w:hideMark/>
          </w:tcPr>
          <w:p w14:paraId="7ADEA176"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MSY</w:t>
            </w:r>
          </w:p>
        </w:tc>
        <w:tc>
          <w:tcPr>
            <w:tcW w:w="7083" w:type="dxa"/>
            <w:vAlign w:val="center"/>
            <w:hideMark/>
          </w:tcPr>
          <w:p w14:paraId="49E53403"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Maximum Sustainable Yield – the maximum catch, averaged over time, that can be removed from a fish stock while still maintaining stock biomass at healthy levels.</w:t>
            </w:r>
          </w:p>
        </w:tc>
      </w:tr>
      <w:tr w:rsidR="00EE63D4" w:rsidRPr="000D3A7B" w14:paraId="264E04C9" w14:textId="77777777" w:rsidTr="006B6D15">
        <w:trPr>
          <w:trHeight w:val="510"/>
        </w:trPr>
        <w:tc>
          <w:tcPr>
            <w:tcW w:w="2835" w:type="dxa"/>
            <w:vAlign w:val="center"/>
            <w:hideMark/>
          </w:tcPr>
          <w:p w14:paraId="70E62949"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MSY</w:t>
            </w:r>
          </w:p>
        </w:tc>
        <w:tc>
          <w:tcPr>
            <w:tcW w:w="7083" w:type="dxa"/>
            <w:vAlign w:val="center"/>
            <w:hideMark/>
          </w:tcPr>
          <w:p w14:paraId="48CAC756"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Maximum Sustainable Yield – the maximum catch, averaged over time, that can be removed from a fish stock while still maintaining stock biomass at healthy levels.</w:t>
            </w:r>
          </w:p>
        </w:tc>
      </w:tr>
      <w:tr w:rsidR="00EE63D4" w:rsidRPr="000D3A7B" w14:paraId="20350317" w14:textId="77777777" w:rsidTr="006B6D15">
        <w:trPr>
          <w:trHeight w:val="300"/>
        </w:trPr>
        <w:tc>
          <w:tcPr>
            <w:tcW w:w="2835" w:type="dxa"/>
            <w:vAlign w:val="center"/>
            <w:hideMark/>
          </w:tcPr>
          <w:p w14:paraId="1A1A64FE"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MSYB trigger</w:t>
            </w:r>
          </w:p>
        </w:tc>
        <w:tc>
          <w:tcPr>
            <w:tcW w:w="7083" w:type="dxa"/>
            <w:vAlign w:val="center"/>
            <w:hideMark/>
          </w:tcPr>
          <w:p w14:paraId="01A1332D" w14:textId="7A9619E5" w:rsidR="00EE63D4" w:rsidRPr="000D3A7B" w:rsidRDefault="00EE63D4" w:rsidP="000437A9">
            <w:pPr>
              <w:rPr>
                <w:rFonts w:cstheme="minorHAnsi"/>
                <w:sz w:val="24"/>
                <w:szCs w:val="24"/>
                <w:lang w:eastAsia="en-GB"/>
              </w:rPr>
            </w:pPr>
            <w:r w:rsidRPr="000D3A7B">
              <w:rPr>
                <w:rFonts w:cstheme="minorHAnsi"/>
                <w:sz w:val="24"/>
                <w:szCs w:val="24"/>
                <w:lang w:eastAsia="en-GB"/>
              </w:rPr>
              <w:t>The reference point below which the</w:t>
            </w:r>
            <w:r w:rsidR="000437A9" w:rsidRPr="000D3A7B">
              <w:rPr>
                <w:rFonts w:cstheme="minorHAnsi"/>
                <w:sz w:val="24"/>
                <w:szCs w:val="24"/>
                <w:lang w:eastAsia="en-GB"/>
              </w:rPr>
              <w:t>re is a risk of stock depletion.</w:t>
            </w:r>
          </w:p>
        </w:tc>
      </w:tr>
      <w:tr w:rsidR="00EE63D4" w:rsidRPr="000D3A7B" w14:paraId="191417A7" w14:textId="77777777" w:rsidTr="006B6D15">
        <w:trPr>
          <w:trHeight w:val="600"/>
        </w:trPr>
        <w:tc>
          <w:tcPr>
            <w:tcW w:w="2835" w:type="dxa"/>
            <w:vAlign w:val="center"/>
            <w:hideMark/>
          </w:tcPr>
          <w:p w14:paraId="2CC4569C"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Multi-Annual Plans</w:t>
            </w:r>
          </w:p>
        </w:tc>
        <w:tc>
          <w:tcPr>
            <w:tcW w:w="7083" w:type="dxa"/>
            <w:vAlign w:val="center"/>
            <w:hideMark/>
          </w:tcPr>
          <w:p w14:paraId="033B6811" w14:textId="665C1147" w:rsidR="00EE63D4" w:rsidRPr="000D3A7B" w:rsidRDefault="00EE63D4" w:rsidP="000437A9">
            <w:pPr>
              <w:rPr>
                <w:rFonts w:cstheme="minorHAnsi"/>
                <w:sz w:val="24"/>
                <w:szCs w:val="24"/>
                <w:lang w:eastAsia="en-GB"/>
              </w:rPr>
            </w:pPr>
            <w:r w:rsidRPr="000D3A7B">
              <w:rPr>
                <w:rFonts w:cstheme="minorHAnsi"/>
                <w:sz w:val="24"/>
                <w:szCs w:val="24"/>
                <w:lang w:eastAsia="en-GB"/>
              </w:rPr>
              <w:t>Almost all</w:t>
            </w:r>
            <w:r w:rsidR="00143A49" w:rsidRPr="000D3A7B">
              <w:rPr>
                <w:rFonts w:cstheme="minorHAnsi"/>
                <w:sz w:val="24"/>
                <w:szCs w:val="24"/>
                <w:lang w:eastAsia="en-GB"/>
              </w:rPr>
              <w:t>-</w:t>
            </w:r>
            <w:r w:rsidRPr="000D3A7B">
              <w:rPr>
                <w:rFonts w:cstheme="minorHAnsi"/>
                <w:sz w:val="24"/>
                <w:szCs w:val="24"/>
                <w:lang w:eastAsia="en-GB"/>
              </w:rPr>
              <w:t>important stocks and fisheries are managed by means of a multiannual plan. The plans contain the goal for fish stock management, expressed in terms of fishing mortality and/or targeted stock size.</w:t>
            </w:r>
          </w:p>
        </w:tc>
      </w:tr>
      <w:tr w:rsidR="00EE63D4" w:rsidRPr="000D3A7B" w14:paraId="1FC83574" w14:textId="77777777" w:rsidTr="006B6D15">
        <w:trPr>
          <w:trHeight w:val="600"/>
        </w:trPr>
        <w:tc>
          <w:tcPr>
            <w:tcW w:w="2835" w:type="dxa"/>
            <w:vAlign w:val="center"/>
            <w:hideMark/>
          </w:tcPr>
          <w:p w14:paraId="32DC17B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lastRenderedPageBreak/>
              <w:t>Natural Mortality</w:t>
            </w:r>
          </w:p>
        </w:tc>
        <w:tc>
          <w:tcPr>
            <w:tcW w:w="7083" w:type="dxa"/>
            <w:vAlign w:val="center"/>
            <w:hideMark/>
          </w:tcPr>
          <w:p w14:paraId="408740A8"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Natural mortality is used in fisheries population dynamics to account for the loss of fish in a fish stock through natural causes such as disease, predation and old age.</w:t>
            </w:r>
          </w:p>
        </w:tc>
      </w:tr>
      <w:tr w:rsidR="00EE63D4" w:rsidRPr="000D3A7B" w14:paraId="429633C2" w14:textId="77777777" w:rsidTr="006B6D15">
        <w:trPr>
          <w:trHeight w:val="510"/>
        </w:trPr>
        <w:tc>
          <w:tcPr>
            <w:tcW w:w="2835" w:type="dxa"/>
            <w:vAlign w:val="center"/>
            <w:hideMark/>
          </w:tcPr>
          <w:p w14:paraId="5EB758CA"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NGO</w:t>
            </w:r>
          </w:p>
        </w:tc>
        <w:tc>
          <w:tcPr>
            <w:tcW w:w="7083" w:type="dxa"/>
            <w:vAlign w:val="center"/>
            <w:hideMark/>
          </w:tcPr>
          <w:p w14:paraId="3AD61952" w14:textId="6B6C5203" w:rsidR="00EE63D4" w:rsidRPr="000D3A7B" w:rsidRDefault="00EE63D4" w:rsidP="000437A9">
            <w:pPr>
              <w:rPr>
                <w:rFonts w:cstheme="minorHAnsi"/>
                <w:sz w:val="24"/>
                <w:szCs w:val="24"/>
                <w:lang w:eastAsia="en-GB"/>
              </w:rPr>
            </w:pPr>
            <w:r w:rsidRPr="000D3A7B">
              <w:rPr>
                <w:rFonts w:cstheme="minorHAnsi"/>
                <w:sz w:val="24"/>
                <w:szCs w:val="24"/>
                <w:lang w:eastAsia="en-GB"/>
              </w:rPr>
              <w:t>Non-governmental Organizations – private institutions that work in the public sphere (e.g., environmental groups, private lenders, private colleges, etc.)</w:t>
            </w:r>
            <w:r w:rsidR="000437A9" w:rsidRPr="000D3A7B">
              <w:rPr>
                <w:rFonts w:cstheme="minorHAnsi"/>
                <w:sz w:val="24"/>
                <w:szCs w:val="24"/>
                <w:lang w:eastAsia="en-GB"/>
              </w:rPr>
              <w:t>.</w:t>
            </w:r>
          </w:p>
        </w:tc>
      </w:tr>
      <w:tr w:rsidR="00EE63D4" w:rsidRPr="000D3A7B" w14:paraId="61ACC190" w14:textId="77777777" w:rsidTr="006B6D15">
        <w:trPr>
          <w:trHeight w:val="300"/>
        </w:trPr>
        <w:tc>
          <w:tcPr>
            <w:tcW w:w="2835" w:type="dxa"/>
            <w:vAlign w:val="center"/>
            <w:hideMark/>
          </w:tcPr>
          <w:p w14:paraId="174C729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Nodal point (tides)</w:t>
            </w:r>
          </w:p>
        </w:tc>
        <w:tc>
          <w:tcPr>
            <w:tcW w:w="7083" w:type="dxa"/>
            <w:vAlign w:val="center"/>
            <w:hideMark/>
          </w:tcPr>
          <w:p w14:paraId="6AD3FD63" w14:textId="50169894" w:rsidR="00EE63D4" w:rsidRPr="000D3A7B" w:rsidRDefault="00EE63D4" w:rsidP="000437A9">
            <w:pPr>
              <w:rPr>
                <w:rFonts w:cstheme="minorHAnsi"/>
                <w:sz w:val="24"/>
                <w:szCs w:val="24"/>
                <w:lang w:eastAsia="en-GB"/>
              </w:rPr>
            </w:pPr>
            <w:r w:rsidRPr="000D3A7B">
              <w:rPr>
                <w:rFonts w:cstheme="minorHAnsi"/>
                <w:sz w:val="24"/>
                <w:szCs w:val="24"/>
                <w:lang w:eastAsia="en-GB"/>
              </w:rPr>
              <w:t xml:space="preserve">A location where the size of tides </w:t>
            </w:r>
            <w:proofErr w:type="gramStart"/>
            <w:r w:rsidRPr="000D3A7B">
              <w:rPr>
                <w:rFonts w:cstheme="minorHAnsi"/>
                <w:sz w:val="24"/>
                <w:szCs w:val="24"/>
                <w:lang w:eastAsia="en-GB"/>
              </w:rPr>
              <w:t>are</w:t>
            </w:r>
            <w:proofErr w:type="gramEnd"/>
            <w:r w:rsidRPr="000D3A7B">
              <w:rPr>
                <w:rFonts w:cstheme="minorHAnsi"/>
                <w:sz w:val="24"/>
                <w:szCs w:val="24"/>
                <w:lang w:eastAsia="en-GB"/>
              </w:rPr>
              <w:t xml:space="preserve"> </w:t>
            </w:r>
            <w:r w:rsidR="000437A9" w:rsidRPr="000D3A7B">
              <w:rPr>
                <w:rFonts w:cstheme="minorHAnsi"/>
                <w:sz w:val="24"/>
                <w:szCs w:val="24"/>
                <w:lang w:eastAsia="en-GB"/>
              </w:rPr>
              <w:t>always smallest (sometimes 0).</w:t>
            </w:r>
          </w:p>
        </w:tc>
      </w:tr>
      <w:tr w:rsidR="00EE63D4" w:rsidRPr="000D3A7B" w14:paraId="2027FFD2" w14:textId="77777777" w:rsidTr="006B6D15">
        <w:trPr>
          <w:trHeight w:val="300"/>
        </w:trPr>
        <w:tc>
          <w:tcPr>
            <w:tcW w:w="2835" w:type="dxa"/>
            <w:vAlign w:val="center"/>
            <w:hideMark/>
          </w:tcPr>
          <w:p w14:paraId="3B8AA23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Nutrients</w:t>
            </w:r>
          </w:p>
        </w:tc>
        <w:tc>
          <w:tcPr>
            <w:tcW w:w="7083" w:type="dxa"/>
            <w:vAlign w:val="center"/>
            <w:hideMark/>
          </w:tcPr>
          <w:p w14:paraId="507E8102" w14:textId="0DE847A0" w:rsidR="00EE63D4" w:rsidRPr="000D3A7B" w:rsidRDefault="00EE63D4" w:rsidP="000437A9">
            <w:pPr>
              <w:rPr>
                <w:rFonts w:cstheme="minorHAnsi"/>
                <w:sz w:val="24"/>
                <w:szCs w:val="24"/>
                <w:lang w:eastAsia="en-GB"/>
              </w:rPr>
            </w:pPr>
            <w:r w:rsidRPr="000D3A7B">
              <w:rPr>
                <w:rFonts w:cstheme="minorHAnsi"/>
                <w:sz w:val="24"/>
                <w:szCs w:val="24"/>
                <w:lang w:eastAsia="en-GB"/>
              </w:rPr>
              <w:t>Sources of food and nourishment for living organisms</w:t>
            </w:r>
            <w:r w:rsidR="000437A9" w:rsidRPr="000D3A7B">
              <w:rPr>
                <w:rFonts w:cstheme="minorHAnsi"/>
                <w:sz w:val="24"/>
                <w:szCs w:val="24"/>
                <w:lang w:eastAsia="en-GB"/>
              </w:rPr>
              <w:t>.</w:t>
            </w:r>
          </w:p>
        </w:tc>
      </w:tr>
      <w:tr w:rsidR="00EE63D4" w:rsidRPr="000D3A7B" w14:paraId="5159EB4B" w14:textId="77777777" w:rsidTr="006B6D15">
        <w:trPr>
          <w:trHeight w:val="300"/>
        </w:trPr>
        <w:tc>
          <w:tcPr>
            <w:tcW w:w="2835" w:type="dxa"/>
            <w:vAlign w:val="center"/>
            <w:hideMark/>
          </w:tcPr>
          <w:p w14:paraId="398DE9D1"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Oceanography</w:t>
            </w:r>
          </w:p>
        </w:tc>
        <w:tc>
          <w:tcPr>
            <w:tcW w:w="7083" w:type="dxa"/>
            <w:vAlign w:val="center"/>
            <w:hideMark/>
          </w:tcPr>
          <w:p w14:paraId="144FB831" w14:textId="1F0E1753" w:rsidR="00EE63D4" w:rsidRPr="000D3A7B" w:rsidRDefault="00EE63D4" w:rsidP="000437A9">
            <w:pPr>
              <w:rPr>
                <w:rFonts w:cstheme="minorHAnsi"/>
                <w:sz w:val="24"/>
                <w:szCs w:val="24"/>
                <w:lang w:eastAsia="en-GB"/>
              </w:rPr>
            </w:pPr>
            <w:r w:rsidRPr="000D3A7B">
              <w:rPr>
                <w:rFonts w:cstheme="minorHAnsi"/>
                <w:sz w:val="24"/>
                <w:szCs w:val="24"/>
                <w:lang w:eastAsia="en-GB"/>
              </w:rPr>
              <w:t>The study of oceans, their processes and chemistry</w:t>
            </w:r>
            <w:r w:rsidR="000437A9" w:rsidRPr="000D3A7B">
              <w:rPr>
                <w:rFonts w:cstheme="minorHAnsi"/>
                <w:sz w:val="24"/>
                <w:szCs w:val="24"/>
                <w:lang w:eastAsia="en-GB"/>
              </w:rPr>
              <w:t>.</w:t>
            </w:r>
          </w:p>
        </w:tc>
      </w:tr>
      <w:tr w:rsidR="00EE63D4" w:rsidRPr="000D3A7B" w14:paraId="2EE8A9AF" w14:textId="77777777" w:rsidTr="006B6D15">
        <w:trPr>
          <w:trHeight w:val="300"/>
        </w:trPr>
        <w:tc>
          <w:tcPr>
            <w:tcW w:w="2835" w:type="dxa"/>
            <w:vAlign w:val="center"/>
            <w:hideMark/>
          </w:tcPr>
          <w:p w14:paraId="01A47EA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Otolith</w:t>
            </w:r>
          </w:p>
        </w:tc>
        <w:tc>
          <w:tcPr>
            <w:tcW w:w="7083" w:type="dxa"/>
            <w:vAlign w:val="center"/>
            <w:hideMark/>
          </w:tcPr>
          <w:p w14:paraId="1E9AACEC" w14:textId="3C627EFC" w:rsidR="00EE63D4" w:rsidRPr="000D3A7B" w:rsidRDefault="00EE63D4" w:rsidP="000437A9">
            <w:pPr>
              <w:rPr>
                <w:rFonts w:cstheme="minorHAnsi"/>
                <w:sz w:val="24"/>
                <w:szCs w:val="24"/>
                <w:lang w:eastAsia="en-GB"/>
              </w:rPr>
            </w:pPr>
            <w:proofErr w:type="spellStart"/>
            <w:r w:rsidRPr="000D3A7B">
              <w:rPr>
                <w:rFonts w:cstheme="minorHAnsi"/>
                <w:sz w:val="24"/>
                <w:szCs w:val="24"/>
                <w:lang w:eastAsia="en-GB"/>
              </w:rPr>
              <w:t>Calcarious</w:t>
            </w:r>
            <w:proofErr w:type="spellEnd"/>
            <w:r w:rsidRPr="000D3A7B">
              <w:rPr>
                <w:rFonts w:cstheme="minorHAnsi"/>
                <w:sz w:val="24"/>
                <w:szCs w:val="24"/>
                <w:lang w:eastAsia="en-GB"/>
              </w:rPr>
              <w:t xml:space="preserve"> 'ear bones' in fish</w:t>
            </w:r>
            <w:r w:rsidR="000437A9" w:rsidRPr="000D3A7B">
              <w:rPr>
                <w:rFonts w:cstheme="minorHAnsi"/>
                <w:sz w:val="24"/>
                <w:szCs w:val="24"/>
                <w:lang w:eastAsia="en-GB"/>
              </w:rPr>
              <w:t>.</w:t>
            </w:r>
          </w:p>
        </w:tc>
      </w:tr>
      <w:tr w:rsidR="00EE63D4" w:rsidRPr="000D3A7B" w14:paraId="5F0BB8EC" w14:textId="77777777" w:rsidTr="006B6D15">
        <w:trPr>
          <w:trHeight w:val="300"/>
        </w:trPr>
        <w:tc>
          <w:tcPr>
            <w:tcW w:w="2835" w:type="dxa"/>
            <w:vAlign w:val="center"/>
            <w:hideMark/>
          </w:tcPr>
          <w:p w14:paraId="2EC27CA6"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Phytoplankton</w:t>
            </w:r>
          </w:p>
        </w:tc>
        <w:tc>
          <w:tcPr>
            <w:tcW w:w="7083" w:type="dxa"/>
            <w:vAlign w:val="center"/>
            <w:hideMark/>
          </w:tcPr>
          <w:p w14:paraId="7634B4DF" w14:textId="515D326E" w:rsidR="00EE63D4" w:rsidRPr="000D3A7B" w:rsidRDefault="00EE63D4" w:rsidP="000437A9">
            <w:pPr>
              <w:rPr>
                <w:rFonts w:cstheme="minorHAnsi"/>
                <w:sz w:val="24"/>
                <w:szCs w:val="24"/>
                <w:lang w:eastAsia="en-GB"/>
              </w:rPr>
            </w:pPr>
            <w:r w:rsidRPr="000D3A7B">
              <w:rPr>
                <w:rFonts w:cstheme="minorHAnsi"/>
                <w:sz w:val="24"/>
                <w:szCs w:val="24"/>
                <w:lang w:eastAsia="en-GB"/>
              </w:rPr>
              <w:t xml:space="preserve">Microscopic plants and plant-like </w:t>
            </w:r>
            <w:proofErr w:type="spellStart"/>
            <w:r w:rsidRPr="000D3A7B">
              <w:rPr>
                <w:rFonts w:cstheme="minorHAnsi"/>
                <w:sz w:val="24"/>
                <w:szCs w:val="24"/>
                <w:lang w:eastAsia="en-GB"/>
              </w:rPr>
              <w:t>oraganisms</w:t>
            </w:r>
            <w:proofErr w:type="spellEnd"/>
            <w:r w:rsidRPr="000D3A7B">
              <w:rPr>
                <w:rFonts w:cstheme="minorHAnsi"/>
                <w:sz w:val="24"/>
                <w:szCs w:val="24"/>
                <w:lang w:eastAsia="en-GB"/>
              </w:rPr>
              <w:t xml:space="preserve"> living in the water column</w:t>
            </w:r>
            <w:r w:rsidR="000437A9" w:rsidRPr="000D3A7B">
              <w:rPr>
                <w:rFonts w:cstheme="minorHAnsi"/>
                <w:sz w:val="24"/>
                <w:szCs w:val="24"/>
                <w:lang w:eastAsia="en-GB"/>
              </w:rPr>
              <w:t>.</w:t>
            </w:r>
          </w:p>
        </w:tc>
      </w:tr>
      <w:tr w:rsidR="00EE63D4" w:rsidRPr="000D3A7B" w14:paraId="6B94404B" w14:textId="77777777" w:rsidTr="006B6D15">
        <w:trPr>
          <w:trHeight w:val="300"/>
        </w:trPr>
        <w:tc>
          <w:tcPr>
            <w:tcW w:w="2835" w:type="dxa"/>
            <w:vAlign w:val="center"/>
            <w:hideMark/>
          </w:tcPr>
          <w:p w14:paraId="5FC2192A"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Population decline</w:t>
            </w:r>
          </w:p>
        </w:tc>
        <w:tc>
          <w:tcPr>
            <w:tcW w:w="7083" w:type="dxa"/>
            <w:vAlign w:val="center"/>
            <w:hideMark/>
          </w:tcPr>
          <w:p w14:paraId="344C3B86" w14:textId="4F1985EE" w:rsidR="00EE63D4" w:rsidRPr="000D3A7B" w:rsidRDefault="00EE63D4" w:rsidP="000437A9">
            <w:pPr>
              <w:rPr>
                <w:rFonts w:cstheme="minorHAnsi"/>
                <w:sz w:val="24"/>
                <w:szCs w:val="24"/>
                <w:lang w:eastAsia="en-GB"/>
              </w:rPr>
            </w:pPr>
            <w:r w:rsidRPr="000D3A7B">
              <w:rPr>
                <w:rFonts w:cstheme="minorHAnsi"/>
                <w:sz w:val="24"/>
                <w:szCs w:val="24"/>
                <w:lang w:eastAsia="en-GB"/>
              </w:rPr>
              <w:t>Population decline can refer to the decline in population of any organism</w:t>
            </w:r>
            <w:r w:rsidR="000437A9" w:rsidRPr="000D3A7B">
              <w:rPr>
                <w:rFonts w:cstheme="minorHAnsi"/>
                <w:sz w:val="24"/>
                <w:szCs w:val="24"/>
                <w:lang w:eastAsia="en-GB"/>
              </w:rPr>
              <w:t>.</w:t>
            </w:r>
          </w:p>
        </w:tc>
      </w:tr>
      <w:tr w:rsidR="00EE63D4" w:rsidRPr="000D3A7B" w14:paraId="237FC81F" w14:textId="77777777" w:rsidTr="006B6D15">
        <w:trPr>
          <w:trHeight w:val="300"/>
        </w:trPr>
        <w:tc>
          <w:tcPr>
            <w:tcW w:w="2835" w:type="dxa"/>
            <w:vAlign w:val="center"/>
            <w:hideMark/>
          </w:tcPr>
          <w:p w14:paraId="31737B6D"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Recruitment</w:t>
            </w:r>
          </w:p>
        </w:tc>
        <w:tc>
          <w:tcPr>
            <w:tcW w:w="7083" w:type="dxa"/>
            <w:vAlign w:val="center"/>
            <w:hideMark/>
          </w:tcPr>
          <w:p w14:paraId="3652D9F1" w14:textId="7E4A62C2" w:rsidR="00EE63D4" w:rsidRPr="000D3A7B" w:rsidRDefault="00EE63D4" w:rsidP="000437A9">
            <w:pPr>
              <w:rPr>
                <w:rFonts w:cstheme="minorHAnsi"/>
                <w:sz w:val="24"/>
                <w:szCs w:val="24"/>
                <w:lang w:eastAsia="en-GB"/>
              </w:rPr>
            </w:pPr>
            <w:r w:rsidRPr="000D3A7B">
              <w:rPr>
                <w:rFonts w:cstheme="minorHAnsi"/>
                <w:sz w:val="24"/>
                <w:szCs w:val="24"/>
                <w:lang w:eastAsia="en-GB"/>
              </w:rPr>
              <w:t>The increase in a natural population as individuals grow and new members arrive</w:t>
            </w:r>
            <w:r w:rsidR="000437A9" w:rsidRPr="000D3A7B">
              <w:rPr>
                <w:rFonts w:cstheme="minorHAnsi"/>
                <w:sz w:val="24"/>
                <w:szCs w:val="24"/>
                <w:lang w:eastAsia="en-GB"/>
              </w:rPr>
              <w:t>.</w:t>
            </w:r>
          </w:p>
        </w:tc>
      </w:tr>
      <w:tr w:rsidR="00EE63D4" w:rsidRPr="000D3A7B" w14:paraId="49C87DFF" w14:textId="77777777" w:rsidTr="006B6D15">
        <w:trPr>
          <w:trHeight w:val="300"/>
        </w:trPr>
        <w:tc>
          <w:tcPr>
            <w:tcW w:w="2835" w:type="dxa"/>
            <w:vAlign w:val="center"/>
            <w:hideMark/>
          </w:tcPr>
          <w:p w14:paraId="782D115E"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SNH</w:t>
            </w:r>
          </w:p>
        </w:tc>
        <w:tc>
          <w:tcPr>
            <w:tcW w:w="7083" w:type="dxa"/>
            <w:vAlign w:val="center"/>
            <w:hideMark/>
          </w:tcPr>
          <w:p w14:paraId="7400479E" w14:textId="6B675B6C" w:rsidR="00EE63D4" w:rsidRPr="000D3A7B" w:rsidRDefault="00EE63D4" w:rsidP="000437A9">
            <w:pPr>
              <w:rPr>
                <w:rFonts w:cstheme="minorHAnsi"/>
                <w:sz w:val="24"/>
                <w:szCs w:val="24"/>
                <w:lang w:eastAsia="en-GB"/>
              </w:rPr>
            </w:pPr>
            <w:r w:rsidRPr="000D3A7B">
              <w:rPr>
                <w:rFonts w:cstheme="minorHAnsi"/>
                <w:sz w:val="24"/>
                <w:szCs w:val="24"/>
                <w:lang w:eastAsia="en-GB"/>
              </w:rPr>
              <w:t>Scottish Natural Heritage</w:t>
            </w:r>
            <w:r w:rsidR="000437A9" w:rsidRPr="000D3A7B">
              <w:rPr>
                <w:rFonts w:cstheme="minorHAnsi"/>
                <w:sz w:val="24"/>
                <w:szCs w:val="24"/>
                <w:lang w:eastAsia="en-GB"/>
              </w:rPr>
              <w:t>.</w:t>
            </w:r>
          </w:p>
        </w:tc>
      </w:tr>
      <w:tr w:rsidR="00EE63D4" w:rsidRPr="000D3A7B" w14:paraId="5FFADF19" w14:textId="77777777" w:rsidTr="006B6D15">
        <w:trPr>
          <w:trHeight w:val="300"/>
        </w:trPr>
        <w:tc>
          <w:tcPr>
            <w:tcW w:w="2835" w:type="dxa"/>
            <w:vAlign w:val="center"/>
            <w:hideMark/>
          </w:tcPr>
          <w:p w14:paraId="2B96746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SOAFD</w:t>
            </w:r>
          </w:p>
        </w:tc>
        <w:tc>
          <w:tcPr>
            <w:tcW w:w="7083" w:type="dxa"/>
            <w:vAlign w:val="center"/>
            <w:hideMark/>
          </w:tcPr>
          <w:p w14:paraId="45FB97C9" w14:textId="2D33BA0A" w:rsidR="00EE63D4" w:rsidRPr="000D3A7B" w:rsidRDefault="00EE63D4" w:rsidP="000437A9">
            <w:pPr>
              <w:rPr>
                <w:rFonts w:cstheme="minorHAnsi"/>
                <w:sz w:val="24"/>
                <w:szCs w:val="24"/>
                <w:lang w:eastAsia="en-GB"/>
              </w:rPr>
            </w:pPr>
            <w:r w:rsidRPr="000D3A7B">
              <w:rPr>
                <w:rFonts w:cstheme="minorHAnsi"/>
                <w:sz w:val="24"/>
                <w:szCs w:val="24"/>
                <w:lang w:eastAsia="en-GB"/>
              </w:rPr>
              <w:t>Scottish Office Agriculture and Fisheries Department</w:t>
            </w:r>
            <w:r w:rsidR="000437A9" w:rsidRPr="000D3A7B">
              <w:rPr>
                <w:rFonts w:cstheme="minorHAnsi"/>
                <w:sz w:val="24"/>
                <w:szCs w:val="24"/>
                <w:lang w:eastAsia="en-GB"/>
              </w:rPr>
              <w:t>.</w:t>
            </w:r>
          </w:p>
        </w:tc>
      </w:tr>
      <w:tr w:rsidR="00EE63D4" w:rsidRPr="000D3A7B" w14:paraId="08A23D51" w14:textId="77777777" w:rsidTr="006B6D15">
        <w:trPr>
          <w:trHeight w:val="300"/>
        </w:trPr>
        <w:tc>
          <w:tcPr>
            <w:tcW w:w="2835" w:type="dxa"/>
            <w:vAlign w:val="center"/>
            <w:hideMark/>
          </w:tcPr>
          <w:p w14:paraId="364D9D3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Social Justice</w:t>
            </w:r>
          </w:p>
        </w:tc>
        <w:tc>
          <w:tcPr>
            <w:tcW w:w="7083" w:type="dxa"/>
            <w:vAlign w:val="center"/>
            <w:hideMark/>
          </w:tcPr>
          <w:p w14:paraId="5A945C35" w14:textId="60505312" w:rsidR="00EE63D4" w:rsidRPr="000D3A7B" w:rsidRDefault="00EE63D4" w:rsidP="000437A9">
            <w:pPr>
              <w:rPr>
                <w:rFonts w:cstheme="minorHAnsi"/>
                <w:sz w:val="24"/>
                <w:szCs w:val="24"/>
                <w:lang w:eastAsia="en-GB"/>
              </w:rPr>
            </w:pPr>
            <w:r w:rsidRPr="000D3A7B">
              <w:rPr>
                <w:rFonts w:cstheme="minorHAnsi"/>
                <w:sz w:val="24"/>
                <w:szCs w:val="24"/>
                <w:lang w:eastAsia="en-GB"/>
              </w:rPr>
              <w:t>Justice in terms of the distribution of wealth, opportunities, and privileges within a society</w:t>
            </w:r>
            <w:r w:rsidR="000437A9" w:rsidRPr="000D3A7B">
              <w:rPr>
                <w:rFonts w:cstheme="minorHAnsi"/>
                <w:sz w:val="24"/>
                <w:szCs w:val="24"/>
                <w:lang w:eastAsia="en-GB"/>
              </w:rPr>
              <w:t>.</w:t>
            </w:r>
          </w:p>
        </w:tc>
      </w:tr>
      <w:tr w:rsidR="00EE63D4" w:rsidRPr="000D3A7B" w14:paraId="56E90FE6" w14:textId="77777777" w:rsidTr="006B6D15">
        <w:trPr>
          <w:trHeight w:val="900"/>
        </w:trPr>
        <w:tc>
          <w:tcPr>
            <w:tcW w:w="2835" w:type="dxa"/>
            <w:vAlign w:val="center"/>
            <w:hideMark/>
          </w:tcPr>
          <w:p w14:paraId="5316FAA8"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Spawning stock biomass (SSB)</w:t>
            </w:r>
          </w:p>
        </w:tc>
        <w:tc>
          <w:tcPr>
            <w:tcW w:w="7083" w:type="dxa"/>
            <w:vAlign w:val="center"/>
            <w:hideMark/>
          </w:tcPr>
          <w:p w14:paraId="339ADBA5"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Definition of Term. spawning stock biomass (</w:t>
            </w:r>
            <w:proofErr w:type="spellStart"/>
            <w:r w:rsidRPr="000D3A7B">
              <w:rPr>
                <w:rFonts w:cstheme="minorHAnsi"/>
                <w:sz w:val="24"/>
                <w:szCs w:val="24"/>
                <w:lang w:eastAsia="en-GB"/>
              </w:rPr>
              <w:t>english</w:t>
            </w:r>
            <w:proofErr w:type="spellEnd"/>
            <w:r w:rsidRPr="000D3A7B">
              <w:rPr>
                <w:rFonts w:cstheme="minorHAnsi"/>
                <w:sz w:val="24"/>
                <w:szCs w:val="24"/>
                <w:lang w:eastAsia="en-GB"/>
              </w:rPr>
              <w:t>) The total weight of the fish in a stock that are old enough to spawn; the biomass of all fish beyond the age or size class in which 50% of the individuals are mature. May be used instead of measuring egg production.</w:t>
            </w:r>
          </w:p>
        </w:tc>
      </w:tr>
      <w:tr w:rsidR="00EE63D4" w:rsidRPr="000D3A7B" w14:paraId="77A03668" w14:textId="77777777" w:rsidTr="006B6D15">
        <w:trPr>
          <w:trHeight w:val="300"/>
        </w:trPr>
        <w:tc>
          <w:tcPr>
            <w:tcW w:w="2835" w:type="dxa"/>
            <w:vAlign w:val="center"/>
            <w:hideMark/>
          </w:tcPr>
          <w:p w14:paraId="4613C4E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SSB</w:t>
            </w:r>
          </w:p>
        </w:tc>
        <w:tc>
          <w:tcPr>
            <w:tcW w:w="7083" w:type="dxa"/>
            <w:vAlign w:val="center"/>
            <w:hideMark/>
          </w:tcPr>
          <w:p w14:paraId="7F764774"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Spawning Stock Biomass – the portion of a fish stock population that is sexually mature.</w:t>
            </w:r>
          </w:p>
        </w:tc>
      </w:tr>
      <w:tr w:rsidR="00EE63D4" w:rsidRPr="000D3A7B" w14:paraId="5E57A6B9" w14:textId="77777777" w:rsidTr="006B6D15">
        <w:trPr>
          <w:trHeight w:val="300"/>
        </w:trPr>
        <w:tc>
          <w:tcPr>
            <w:tcW w:w="2835" w:type="dxa"/>
            <w:vAlign w:val="center"/>
            <w:hideMark/>
          </w:tcPr>
          <w:p w14:paraId="58542AFE"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Stakeholder</w:t>
            </w:r>
          </w:p>
        </w:tc>
        <w:tc>
          <w:tcPr>
            <w:tcW w:w="7083" w:type="dxa"/>
            <w:vAlign w:val="center"/>
            <w:hideMark/>
          </w:tcPr>
          <w:p w14:paraId="30022BD0"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An individual or group or sector who can either affect or be affected by operations within a given system.</w:t>
            </w:r>
          </w:p>
        </w:tc>
      </w:tr>
      <w:tr w:rsidR="00EE63D4" w:rsidRPr="000D3A7B" w14:paraId="61769FE5" w14:textId="77777777" w:rsidTr="006B6D15">
        <w:trPr>
          <w:trHeight w:val="300"/>
        </w:trPr>
        <w:tc>
          <w:tcPr>
            <w:tcW w:w="2835" w:type="dxa"/>
            <w:vAlign w:val="center"/>
            <w:hideMark/>
          </w:tcPr>
          <w:p w14:paraId="63A3F114"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STECF</w:t>
            </w:r>
          </w:p>
        </w:tc>
        <w:tc>
          <w:tcPr>
            <w:tcW w:w="7083" w:type="dxa"/>
            <w:vAlign w:val="center"/>
            <w:hideMark/>
          </w:tcPr>
          <w:p w14:paraId="23647F5C" w14:textId="09C39786" w:rsidR="00EE63D4" w:rsidRPr="000D3A7B" w:rsidRDefault="00200F4A" w:rsidP="000437A9">
            <w:pPr>
              <w:rPr>
                <w:rFonts w:cstheme="minorHAnsi"/>
                <w:sz w:val="24"/>
                <w:szCs w:val="24"/>
                <w:lang w:eastAsia="en-GB"/>
              </w:rPr>
            </w:pPr>
            <w:r w:rsidRPr="000D3A7B">
              <w:rPr>
                <w:rFonts w:cstheme="minorHAnsi"/>
                <w:sz w:val="24"/>
                <w:szCs w:val="24"/>
                <w:lang w:eastAsia="en-GB"/>
              </w:rPr>
              <w:t>Scientific, Technical and Economic Committee for Fisheries.  A Committee that belongs to the European Commission and provides official scientific, economic and technical advice to the Commission.  The Commission sets the terms of reference for the Committee.  The Commission is legally obliged to take account of advice from STECF but not legally obliged to follow the advice.</w:t>
            </w:r>
          </w:p>
        </w:tc>
      </w:tr>
      <w:tr w:rsidR="00EE63D4" w:rsidRPr="000D3A7B" w14:paraId="7CFC0B17" w14:textId="77777777" w:rsidTr="006B6D15">
        <w:trPr>
          <w:trHeight w:val="1500"/>
        </w:trPr>
        <w:tc>
          <w:tcPr>
            <w:tcW w:w="2835" w:type="dxa"/>
            <w:vAlign w:val="center"/>
            <w:hideMark/>
          </w:tcPr>
          <w:p w14:paraId="1EE10C3B"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lastRenderedPageBreak/>
              <w:t>Sustainability</w:t>
            </w:r>
          </w:p>
        </w:tc>
        <w:tc>
          <w:tcPr>
            <w:tcW w:w="7083" w:type="dxa"/>
            <w:vAlign w:val="center"/>
            <w:hideMark/>
          </w:tcPr>
          <w:p w14:paraId="3A9EE676"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In ecology, sustainability is the property of biological systems to remain diverse and productive indefinitely. Long-lived and healthy wetlands and forests are examples of sustainable biological systems. In more general terms, sustainability is the endurance of systems and processes. The organizing principle for sustainability is sustainable development, which includes the four interconnected domains: ecology, economics, politics and culture. Sustainability science is the study of sustainable development and environmental science.</w:t>
            </w:r>
          </w:p>
        </w:tc>
      </w:tr>
      <w:tr w:rsidR="00EE63D4" w:rsidRPr="000D3A7B" w14:paraId="6CD465A6" w14:textId="77777777" w:rsidTr="006B6D15">
        <w:trPr>
          <w:trHeight w:val="600"/>
        </w:trPr>
        <w:tc>
          <w:tcPr>
            <w:tcW w:w="2835" w:type="dxa"/>
            <w:vAlign w:val="center"/>
            <w:hideMark/>
          </w:tcPr>
          <w:p w14:paraId="6C426378"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Swept Area Surveys</w:t>
            </w:r>
          </w:p>
        </w:tc>
        <w:tc>
          <w:tcPr>
            <w:tcW w:w="7083" w:type="dxa"/>
            <w:vAlign w:val="center"/>
            <w:hideMark/>
          </w:tcPr>
          <w:p w14:paraId="49EEE502"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 xml:space="preserve">The area which is swept by a trawl as a well-defined path; = length of trawl x width. Surveys deploy this calculation as a means of estimating the abundance of a fish population. </w:t>
            </w:r>
          </w:p>
        </w:tc>
      </w:tr>
      <w:tr w:rsidR="00EE63D4" w:rsidRPr="000D3A7B" w14:paraId="3F4FDF4B" w14:textId="77777777" w:rsidTr="006B6D15">
        <w:trPr>
          <w:trHeight w:val="300"/>
        </w:trPr>
        <w:tc>
          <w:tcPr>
            <w:tcW w:w="2835" w:type="dxa"/>
            <w:vAlign w:val="center"/>
            <w:hideMark/>
          </w:tcPr>
          <w:p w14:paraId="2B4C8F09"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TAC</w:t>
            </w:r>
          </w:p>
        </w:tc>
        <w:tc>
          <w:tcPr>
            <w:tcW w:w="7083" w:type="dxa"/>
            <w:vAlign w:val="center"/>
            <w:hideMark/>
          </w:tcPr>
          <w:p w14:paraId="33181E51" w14:textId="0ED4D439" w:rsidR="00EE63D4" w:rsidRPr="000D3A7B" w:rsidRDefault="00EE63D4" w:rsidP="000437A9">
            <w:pPr>
              <w:rPr>
                <w:rFonts w:cstheme="minorHAnsi"/>
                <w:sz w:val="24"/>
                <w:szCs w:val="24"/>
                <w:lang w:eastAsia="en-GB"/>
              </w:rPr>
            </w:pPr>
            <w:r w:rsidRPr="000D3A7B">
              <w:rPr>
                <w:rFonts w:cstheme="minorHAnsi"/>
                <w:sz w:val="24"/>
                <w:szCs w:val="24"/>
                <w:lang w:eastAsia="en-GB"/>
              </w:rPr>
              <w:t>Total Allowable Catch</w:t>
            </w:r>
            <w:r w:rsidR="000437A9" w:rsidRPr="000D3A7B">
              <w:rPr>
                <w:rFonts w:cstheme="minorHAnsi"/>
                <w:sz w:val="24"/>
                <w:szCs w:val="24"/>
                <w:lang w:eastAsia="en-GB"/>
              </w:rPr>
              <w:t>.</w:t>
            </w:r>
          </w:p>
        </w:tc>
      </w:tr>
      <w:tr w:rsidR="00EE63D4" w:rsidRPr="000D3A7B" w14:paraId="4E89312E" w14:textId="77777777" w:rsidTr="006B6D15">
        <w:trPr>
          <w:trHeight w:val="510"/>
        </w:trPr>
        <w:tc>
          <w:tcPr>
            <w:tcW w:w="2835" w:type="dxa"/>
            <w:vAlign w:val="center"/>
            <w:hideMark/>
          </w:tcPr>
          <w:p w14:paraId="7636203A"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TAC</w:t>
            </w:r>
          </w:p>
        </w:tc>
        <w:tc>
          <w:tcPr>
            <w:tcW w:w="7083" w:type="dxa"/>
            <w:vAlign w:val="center"/>
            <w:hideMark/>
          </w:tcPr>
          <w:p w14:paraId="157F4510"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Total Allowable Catch.  The annual recommended or specified regulated catch for a species or species group. The regional fishery management council sets the TAC from the range of acceptable biological catch (ABC).</w:t>
            </w:r>
          </w:p>
        </w:tc>
      </w:tr>
      <w:tr w:rsidR="00EE63D4" w:rsidRPr="000D3A7B" w14:paraId="0A4FB1B4" w14:textId="77777777" w:rsidTr="006B6D15">
        <w:trPr>
          <w:trHeight w:val="300"/>
        </w:trPr>
        <w:tc>
          <w:tcPr>
            <w:tcW w:w="2835" w:type="dxa"/>
            <w:vAlign w:val="center"/>
            <w:hideMark/>
          </w:tcPr>
          <w:p w14:paraId="00309EA9"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Total Abundance</w:t>
            </w:r>
          </w:p>
        </w:tc>
        <w:tc>
          <w:tcPr>
            <w:tcW w:w="7083" w:type="dxa"/>
            <w:vAlign w:val="center"/>
            <w:hideMark/>
          </w:tcPr>
          <w:p w14:paraId="644370EA" w14:textId="238EFEF6" w:rsidR="00EE63D4" w:rsidRPr="000D3A7B" w:rsidRDefault="00EE63D4" w:rsidP="000437A9">
            <w:pPr>
              <w:rPr>
                <w:rFonts w:cstheme="minorHAnsi"/>
                <w:sz w:val="24"/>
                <w:szCs w:val="24"/>
                <w:lang w:eastAsia="en-GB"/>
              </w:rPr>
            </w:pPr>
            <w:r w:rsidRPr="000D3A7B">
              <w:rPr>
                <w:rFonts w:cstheme="minorHAnsi"/>
                <w:sz w:val="24"/>
                <w:szCs w:val="24"/>
                <w:lang w:eastAsia="en-GB"/>
              </w:rPr>
              <w:t>Abundance = density x survey area</w:t>
            </w:r>
            <w:r w:rsidR="000437A9" w:rsidRPr="000D3A7B">
              <w:rPr>
                <w:rFonts w:cstheme="minorHAnsi"/>
                <w:sz w:val="24"/>
                <w:szCs w:val="24"/>
                <w:lang w:eastAsia="en-GB"/>
              </w:rPr>
              <w:t>.</w:t>
            </w:r>
          </w:p>
        </w:tc>
      </w:tr>
      <w:tr w:rsidR="00EE63D4" w:rsidRPr="000D3A7B" w14:paraId="2A4AC2B1" w14:textId="77777777" w:rsidTr="006B6D15">
        <w:trPr>
          <w:trHeight w:val="300"/>
        </w:trPr>
        <w:tc>
          <w:tcPr>
            <w:tcW w:w="2835" w:type="dxa"/>
            <w:vAlign w:val="center"/>
            <w:hideMark/>
          </w:tcPr>
          <w:p w14:paraId="2E610F72"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TQR</w:t>
            </w:r>
          </w:p>
        </w:tc>
        <w:tc>
          <w:tcPr>
            <w:tcW w:w="7083" w:type="dxa"/>
            <w:vAlign w:val="center"/>
            <w:hideMark/>
          </w:tcPr>
          <w:p w14:paraId="5C9A6613" w14:textId="648D105C" w:rsidR="00EE63D4" w:rsidRPr="000D3A7B" w:rsidRDefault="00EE63D4" w:rsidP="000437A9">
            <w:pPr>
              <w:rPr>
                <w:rFonts w:cstheme="minorHAnsi"/>
                <w:sz w:val="24"/>
                <w:szCs w:val="24"/>
                <w:lang w:eastAsia="en-GB"/>
              </w:rPr>
            </w:pPr>
            <w:r w:rsidRPr="000D3A7B">
              <w:rPr>
                <w:rFonts w:cstheme="minorHAnsi"/>
                <w:sz w:val="24"/>
                <w:szCs w:val="24"/>
                <w:lang w:eastAsia="en-GB"/>
              </w:rPr>
              <w:t>Total Quota Regulation</w:t>
            </w:r>
            <w:r w:rsidR="000437A9" w:rsidRPr="000D3A7B">
              <w:rPr>
                <w:rFonts w:cstheme="minorHAnsi"/>
                <w:sz w:val="24"/>
                <w:szCs w:val="24"/>
                <w:lang w:eastAsia="en-GB"/>
              </w:rPr>
              <w:t>.</w:t>
            </w:r>
          </w:p>
        </w:tc>
      </w:tr>
      <w:tr w:rsidR="00EE63D4" w:rsidRPr="000D3A7B" w14:paraId="2A919496" w14:textId="77777777" w:rsidTr="006B6D15">
        <w:trPr>
          <w:trHeight w:val="300"/>
        </w:trPr>
        <w:tc>
          <w:tcPr>
            <w:tcW w:w="2835" w:type="dxa"/>
            <w:vAlign w:val="center"/>
            <w:hideMark/>
          </w:tcPr>
          <w:p w14:paraId="111BC756"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VMS</w:t>
            </w:r>
          </w:p>
        </w:tc>
        <w:tc>
          <w:tcPr>
            <w:tcW w:w="7083" w:type="dxa"/>
            <w:vAlign w:val="center"/>
            <w:hideMark/>
          </w:tcPr>
          <w:p w14:paraId="71BAE935" w14:textId="77777777" w:rsidR="00EE63D4" w:rsidRPr="000D3A7B" w:rsidRDefault="00EE63D4" w:rsidP="000437A9">
            <w:pPr>
              <w:rPr>
                <w:rFonts w:cstheme="minorHAnsi"/>
                <w:sz w:val="24"/>
                <w:szCs w:val="24"/>
                <w:lang w:eastAsia="en-GB"/>
              </w:rPr>
            </w:pPr>
            <w:r w:rsidRPr="000D3A7B">
              <w:rPr>
                <w:rFonts w:cstheme="minorHAnsi"/>
                <w:sz w:val="24"/>
                <w:szCs w:val="24"/>
                <w:lang w:eastAsia="en-GB"/>
              </w:rPr>
              <w:t>Vessel Monitoring System – electronic reporting of vessel location, usually through a satellite uplink.</w:t>
            </w:r>
          </w:p>
        </w:tc>
      </w:tr>
      <w:tr w:rsidR="00EE63D4" w:rsidRPr="000D3A7B" w14:paraId="71189298" w14:textId="77777777" w:rsidTr="006B6D15">
        <w:trPr>
          <w:trHeight w:val="300"/>
        </w:trPr>
        <w:tc>
          <w:tcPr>
            <w:tcW w:w="2835" w:type="dxa"/>
            <w:vAlign w:val="center"/>
            <w:hideMark/>
          </w:tcPr>
          <w:p w14:paraId="2DFDFB8F"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yield</w:t>
            </w:r>
          </w:p>
        </w:tc>
        <w:tc>
          <w:tcPr>
            <w:tcW w:w="7083" w:type="dxa"/>
            <w:vAlign w:val="center"/>
            <w:hideMark/>
          </w:tcPr>
          <w:p w14:paraId="03A87837" w14:textId="544C31E7" w:rsidR="00EE63D4" w:rsidRPr="000D3A7B" w:rsidRDefault="00EE63D4" w:rsidP="000437A9">
            <w:pPr>
              <w:rPr>
                <w:rFonts w:cstheme="minorHAnsi"/>
                <w:sz w:val="24"/>
                <w:szCs w:val="24"/>
                <w:lang w:eastAsia="en-GB"/>
              </w:rPr>
            </w:pPr>
            <w:r w:rsidRPr="000D3A7B">
              <w:rPr>
                <w:rFonts w:cstheme="minorHAnsi"/>
                <w:sz w:val="24"/>
                <w:szCs w:val="24"/>
                <w:lang w:eastAsia="en-GB"/>
              </w:rPr>
              <w:t>To give forth or produce by natural means and in return for harvesting</w:t>
            </w:r>
            <w:r w:rsidR="000437A9" w:rsidRPr="000D3A7B">
              <w:rPr>
                <w:rFonts w:cstheme="minorHAnsi"/>
                <w:sz w:val="24"/>
                <w:szCs w:val="24"/>
                <w:lang w:eastAsia="en-GB"/>
              </w:rPr>
              <w:t>.</w:t>
            </w:r>
          </w:p>
        </w:tc>
      </w:tr>
      <w:tr w:rsidR="00EE63D4" w:rsidRPr="000D3A7B" w14:paraId="74941783" w14:textId="77777777" w:rsidTr="006B6D15">
        <w:trPr>
          <w:trHeight w:val="300"/>
        </w:trPr>
        <w:tc>
          <w:tcPr>
            <w:tcW w:w="2835" w:type="dxa"/>
            <w:vAlign w:val="center"/>
            <w:hideMark/>
          </w:tcPr>
          <w:p w14:paraId="5E713D3C" w14:textId="77777777" w:rsidR="00EE63D4" w:rsidRPr="006B6D15" w:rsidRDefault="00EE63D4" w:rsidP="006B6D15">
            <w:pPr>
              <w:jc w:val="center"/>
              <w:rPr>
                <w:rFonts w:cstheme="minorHAnsi"/>
                <w:b/>
                <w:bCs/>
                <w:sz w:val="24"/>
                <w:szCs w:val="24"/>
                <w:lang w:eastAsia="en-GB"/>
              </w:rPr>
            </w:pPr>
            <w:r w:rsidRPr="006B6D15">
              <w:rPr>
                <w:rFonts w:cstheme="minorHAnsi"/>
                <w:b/>
                <w:bCs/>
                <w:sz w:val="24"/>
                <w:szCs w:val="24"/>
                <w:lang w:eastAsia="en-GB"/>
              </w:rPr>
              <w:t>Zooplankton</w:t>
            </w:r>
          </w:p>
        </w:tc>
        <w:tc>
          <w:tcPr>
            <w:tcW w:w="7083" w:type="dxa"/>
            <w:vAlign w:val="center"/>
            <w:hideMark/>
          </w:tcPr>
          <w:p w14:paraId="394704E8" w14:textId="403D5814" w:rsidR="00EE63D4" w:rsidRPr="000D3A7B" w:rsidRDefault="00EE63D4" w:rsidP="000437A9">
            <w:pPr>
              <w:rPr>
                <w:rFonts w:cstheme="minorHAnsi"/>
                <w:sz w:val="24"/>
                <w:szCs w:val="24"/>
                <w:lang w:eastAsia="en-GB"/>
              </w:rPr>
            </w:pPr>
            <w:r w:rsidRPr="000D3A7B">
              <w:rPr>
                <w:rFonts w:cstheme="minorHAnsi"/>
                <w:sz w:val="24"/>
                <w:szCs w:val="24"/>
                <w:lang w:eastAsia="en-GB"/>
              </w:rPr>
              <w:t>Microscopic animal or animal-like organisms living mainly made up of small crustaceans and fish larvae</w:t>
            </w:r>
            <w:r w:rsidR="000437A9" w:rsidRPr="000D3A7B">
              <w:rPr>
                <w:rFonts w:cstheme="minorHAnsi"/>
                <w:sz w:val="24"/>
                <w:szCs w:val="24"/>
                <w:lang w:eastAsia="en-GB"/>
              </w:rPr>
              <w:t>.</w:t>
            </w:r>
          </w:p>
        </w:tc>
      </w:tr>
    </w:tbl>
    <w:p w14:paraId="7D6EB57D" w14:textId="77777777" w:rsidR="00EE63D4" w:rsidRDefault="00EE63D4"/>
    <w:p w14:paraId="7540EBE5" w14:textId="77777777" w:rsidR="00D62A5B" w:rsidRDefault="00D62A5B"/>
    <w:sectPr w:rsidR="00D62A5B" w:rsidSect="006B6D15">
      <w:headerReference w:type="default" r:id="rId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55CFD" w14:textId="77777777" w:rsidR="00143A49" w:rsidRDefault="00143A49" w:rsidP="00143A49">
      <w:pPr>
        <w:spacing w:before="0" w:after="0"/>
      </w:pPr>
      <w:r>
        <w:separator/>
      </w:r>
    </w:p>
  </w:endnote>
  <w:endnote w:type="continuationSeparator" w:id="0">
    <w:p w14:paraId="0F00760A" w14:textId="77777777" w:rsidR="00143A49" w:rsidRDefault="00143A49" w:rsidP="00143A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0E2FE" w14:textId="77777777" w:rsidR="00143A49" w:rsidRDefault="00143A49" w:rsidP="00143A49">
      <w:pPr>
        <w:spacing w:before="0" w:after="0"/>
      </w:pPr>
      <w:r>
        <w:separator/>
      </w:r>
    </w:p>
  </w:footnote>
  <w:footnote w:type="continuationSeparator" w:id="0">
    <w:p w14:paraId="7E605158" w14:textId="77777777" w:rsidR="00143A49" w:rsidRDefault="00143A49" w:rsidP="00143A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DF62" w14:textId="037FF2AE" w:rsidR="00143A49" w:rsidRPr="0097484D" w:rsidRDefault="0097484D" w:rsidP="0097484D">
    <w:pPr>
      <w:pStyle w:val="Heading1"/>
      <w:ind w:left="2880"/>
      <w:jc w:val="center"/>
      <w:rPr>
        <w:b/>
        <w:bCs/>
        <w:sz w:val="44"/>
        <w:szCs w:val="44"/>
      </w:rPr>
    </w:pPr>
    <w:r w:rsidRPr="0097484D">
      <w:rPr>
        <w:b/>
        <w:bCs/>
        <w:noProof/>
        <w:sz w:val="44"/>
        <w:szCs w:val="44"/>
      </w:rPr>
      <w:drawing>
        <wp:anchor distT="0" distB="0" distL="114300" distR="114300" simplePos="0" relativeHeight="251658240" behindDoc="1" locked="0" layoutInCell="1" allowOverlap="1" wp14:anchorId="5EC4C087" wp14:editId="69FCFBC0">
          <wp:simplePos x="0" y="0"/>
          <wp:positionH relativeFrom="margin">
            <wp:align>center</wp:align>
          </wp:positionH>
          <wp:positionV relativeFrom="paragraph">
            <wp:posOffset>-450215</wp:posOffset>
          </wp:positionV>
          <wp:extent cx="2743200" cy="878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EP_blue_long.jpg"/>
                  <pic:cNvPicPr/>
                </pic:nvPicPr>
                <pic:blipFill>
                  <a:blip r:embed="rId1">
                    <a:extLst>
                      <a:ext uri="{28A0092B-C50C-407E-A947-70E740481C1C}">
                        <a14:useLocalDpi xmlns:a14="http://schemas.microsoft.com/office/drawing/2010/main" val="0"/>
                      </a:ext>
                    </a:extLst>
                  </a:blip>
                  <a:stretch>
                    <a:fillRect/>
                  </a:stretch>
                </pic:blipFill>
                <pic:spPr>
                  <a:xfrm>
                    <a:off x="0" y="0"/>
                    <a:ext cx="2743200" cy="8780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03139"/>
    <w:multiLevelType w:val="hybridMultilevel"/>
    <w:tmpl w:val="4F7E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B"/>
    <w:rsid w:val="000437A9"/>
    <w:rsid w:val="000D3A7B"/>
    <w:rsid w:val="00136BEF"/>
    <w:rsid w:val="00143A49"/>
    <w:rsid w:val="00200F4A"/>
    <w:rsid w:val="003A52C2"/>
    <w:rsid w:val="005C2CFA"/>
    <w:rsid w:val="00670173"/>
    <w:rsid w:val="00684CDF"/>
    <w:rsid w:val="006B6D15"/>
    <w:rsid w:val="006E03CD"/>
    <w:rsid w:val="006F0C7B"/>
    <w:rsid w:val="008F2DAF"/>
    <w:rsid w:val="00905F93"/>
    <w:rsid w:val="0097484D"/>
    <w:rsid w:val="00A95D6E"/>
    <w:rsid w:val="00AC7FB7"/>
    <w:rsid w:val="00AD5018"/>
    <w:rsid w:val="00AF2F72"/>
    <w:rsid w:val="00D62A5B"/>
    <w:rsid w:val="00D966E7"/>
    <w:rsid w:val="00DB2669"/>
    <w:rsid w:val="00EC75A0"/>
    <w:rsid w:val="00EE63D4"/>
    <w:rsid w:val="00F26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C58E8"/>
  <w15:chartTrackingRefBased/>
  <w15:docId w15:val="{00A91278-1DC7-4157-9F6A-20827F80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49"/>
    <w:pPr>
      <w:spacing w:before="80" w:after="80" w:line="240" w:lineRule="auto"/>
    </w:pPr>
  </w:style>
  <w:style w:type="paragraph" w:styleId="Heading1">
    <w:name w:val="heading 1"/>
    <w:basedOn w:val="Normal"/>
    <w:next w:val="Normal"/>
    <w:link w:val="Heading1Char"/>
    <w:uiPriority w:val="9"/>
    <w:qFormat/>
    <w:rsid w:val="008F2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A5B"/>
    <w:pPr>
      <w:ind w:left="720"/>
      <w:contextualSpacing/>
    </w:pPr>
  </w:style>
  <w:style w:type="table" w:styleId="TableGrid">
    <w:name w:val="Table Grid"/>
    <w:basedOn w:val="TableNormal"/>
    <w:uiPriority w:val="39"/>
    <w:rsid w:val="00D6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2DA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3A49"/>
    <w:pPr>
      <w:tabs>
        <w:tab w:val="center" w:pos="4513"/>
        <w:tab w:val="right" w:pos="9026"/>
      </w:tabs>
      <w:spacing w:after="0"/>
    </w:pPr>
  </w:style>
  <w:style w:type="character" w:customStyle="1" w:styleId="HeaderChar">
    <w:name w:val="Header Char"/>
    <w:basedOn w:val="DefaultParagraphFont"/>
    <w:link w:val="Header"/>
    <w:uiPriority w:val="99"/>
    <w:rsid w:val="00143A49"/>
  </w:style>
  <w:style w:type="paragraph" w:styleId="Footer">
    <w:name w:val="footer"/>
    <w:basedOn w:val="Normal"/>
    <w:link w:val="FooterChar"/>
    <w:uiPriority w:val="99"/>
    <w:unhideWhenUsed/>
    <w:rsid w:val="00143A49"/>
    <w:pPr>
      <w:tabs>
        <w:tab w:val="center" w:pos="4513"/>
        <w:tab w:val="right" w:pos="9026"/>
      </w:tabs>
      <w:spacing w:after="0"/>
    </w:pPr>
  </w:style>
  <w:style w:type="character" w:customStyle="1" w:styleId="FooterChar">
    <w:name w:val="Footer Char"/>
    <w:basedOn w:val="DefaultParagraphFont"/>
    <w:link w:val="Footer"/>
    <w:uiPriority w:val="99"/>
    <w:rsid w:val="0014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5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1461</Words>
  <Characters>8332</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Business of Fishing: Acronyms List / glossary of terms</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Masters</dc:creator>
  <cp:keywords/>
  <dc:description/>
  <cp:lastModifiedBy>Jim Masters</cp:lastModifiedBy>
  <cp:revision>4</cp:revision>
  <cp:lastPrinted>2019-12-20T13:03:00Z</cp:lastPrinted>
  <dcterms:created xsi:type="dcterms:W3CDTF">2019-12-20T13:03:00Z</dcterms:created>
  <dcterms:modified xsi:type="dcterms:W3CDTF">2020-01-15T10:26:00Z</dcterms:modified>
</cp:coreProperties>
</file>